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B5BAB" w14:textId="366B9812" w:rsidR="00D14D65" w:rsidRDefault="00007F31">
      <w:r>
        <w:t>GABARITO DO MÓDULO 20 – CINÉTICA QUÍMICA</w:t>
      </w:r>
    </w:p>
    <w:p w14:paraId="58B5BCF6" w14:textId="5354F8AD" w:rsidR="00007F31" w:rsidRDefault="00007F31">
      <w:r>
        <w:t>QUESTÕES DE REVISÃO – PÁGINA 176</w:t>
      </w:r>
    </w:p>
    <w:p w14:paraId="7DD4F490" w14:textId="278F307B" w:rsidR="00007F31" w:rsidRDefault="00007F31" w:rsidP="00007F31">
      <w:pPr>
        <w:pStyle w:val="PargrafodaLista"/>
        <w:numPr>
          <w:ilvl w:val="0"/>
          <w:numId w:val="1"/>
        </w:numPr>
      </w:pPr>
      <w:r>
        <w:t xml:space="preserve">A) </w:t>
      </w:r>
      <w:proofErr w:type="spellStart"/>
      <w:r>
        <w:t>Vm</w:t>
      </w:r>
      <w:proofErr w:type="spellEnd"/>
      <w:r>
        <w:t xml:space="preserve"> = 2,0 mol. L</w:t>
      </w:r>
      <w:r w:rsidRPr="00007F31">
        <w:rPr>
          <w:vertAlign w:val="superscript"/>
        </w:rPr>
        <w:t>-1</w:t>
      </w:r>
      <w:r>
        <w:t>.</w:t>
      </w:r>
    </w:p>
    <w:p w14:paraId="3B439D06" w14:textId="0F194910" w:rsidR="00007F31" w:rsidRDefault="00007F31" w:rsidP="00007F31">
      <w:pPr>
        <w:pStyle w:val="PargrafodaLista"/>
      </w:pPr>
      <w:r>
        <w:t xml:space="preserve">B) </w:t>
      </w:r>
      <w:proofErr w:type="spellStart"/>
      <w:r>
        <w:t>Vm</w:t>
      </w:r>
      <w:proofErr w:type="spellEnd"/>
      <w:r>
        <w:t xml:space="preserve"> = 1,04 mol.L</w:t>
      </w:r>
      <w:r w:rsidRPr="00007F31">
        <w:rPr>
          <w:vertAlign w:val="superscript"/>
        </w:rPr>
        <w:t>-1</w:t>
      </w:r>
      <w:r>
        <w:t>.</w:t>
      </w:r>
    </w:p>
    <w:p w14:paraId="5814B0F2" w14:textId="05C62A8C" w:rsidR="00007F31" w:rsidRDefault="00007F31" w:rsidP="00007F31">
      <w:pPr>
        <w:pStyle w:val="PargrafodaLista"/>
      </w:pPr>
      <w:r>
        <w:t xml:space="preserve">C) </w:t>
      </w:r>
      <w:proofErr w:type="spellStart"/>
      <w:r>
        <w:t>Vm</w:t>
      </w:r>
      <w:proofErr w:type="spellEnd"/>
      <w:r>
        <w:t xml:space="preserve"> = 1,04 mol. L</w:t>
      </w:r>
      <w:r w:rsidRPr="00007F31">
        <w:rPr>
          <w:vertAlign w:val="superscript"/>
        </w:rPr>
        <w:t>-1</w:t>
      </w:r>
      <w:r>
        <w:t>.</w:t>
      </w:r>
    </w:p>
    <w:p w14:paraId="1E5AE373" w14:textId="73879DBD" w:rsidR="00007F31" w:rsidRDefault="00007F31" w:rsidP="00007F31">
      <w:r>
        <w:t xml:space="preserve">       2. B</w:t>
      </w:r>
    </w:p>
    <w:p w14:paraId="34BB61DC" w14:textId="27B027EA" w:rsidR="00007F31" w:rsidRDefault="00007F31" w:rsidP="00007F31">
      <w:r>
        <w:t xml:space="preserve">       3. I) </w:t>
      </w:r>
      <w:proofErr w:type="spellStart"/>
      <w:r>
        <w:t>Vm</w:t>
      </w:r>
      <w:proofErr w:type="spellEnd"/>
      <w:r>
        <w:t xml:space="preserve"> = 0,03 mol.L</w:t>
      </w:r>
      <w:r w:rsidRPr="00007F31">
        <w:rPr>
          <w:vertAlign w:val="superscript"/>
        </w:rPr>
        <w:t>-1</w:t>
      </w:r>
      <w:r>
        <w:t>.min</w:t>
      </w:r>
      <w:r w:rsidRPr="00007F31">
        <w:rPr>
          <w:vertAlign w:val="superscript"/>
        </w:rPr>
        <w:t>-1</w:t>
      </w:r>
      <w:r>
        <w:t>.</w:t>
      </w:r>
    </w:p>
    <w:p w14:paraId="2BF7FFF8" w14:textId="141AA23F" w:rsidR="00007F31" w:rsidRDefault="00007F31" w:rsidP="00007F31">
      <w:r>
        <w:t xml:space="preserve">            II) </w:t>
      </w:r>
      <w:proofErr w:type="spellStart"/>
      <w:r>
        <w:t>Vm</w:t>
      </w:r>
      <w:proofErr w:type="spellEnd"/>
      <w:r>
        <w:t xml:space="preserve"> = 0,02 mol. L</w:t>
      </w:r>
      <w:r w:rsidRPr="00007F31">
        <w:rPr>
          <w:vertAlign w:val="superscript"/>
        </w:rPr>
        <w:t>-1</w:t>
      </w:r>
      <w:r>
        <w:t>.min</w:t>
      </w:r>
      <w:r w:rsidRPr="00007F31">
        <w:rPr>
          <w:vertAlign w:val="superscript"/>
        </w:rPr>
        <w:t>-1</w:t>
      </w:r>
      <w:r>
        <w:t>.</w:t>
      </w:r>
    </w:p>
    <w:p w14:paraId="5CCF0A9D" w14:textId="24A6EA07" w:rsidR="00007F31" w:rsidRDefault="00007F31" w:rsidP="00007F31">
      <w:r>
        <w:t xml:space="preserve">            III) </w:t>
      </w:r>
      <w:proofErr w:type="spellStart"/>
      <w:r>
        <w:t>Vm</w:t>
      </w:r>
      <w:proofErr w:type="spellEnd"/>
      <w:r>
        <w:t xml:space="preserve"> = 0,01 mol.L</w:t>
      </w:r>
      <w:r w:rsidRPr="00007F31">
        <w:rPr>
          <w:vertAlign w:val="superscript"/>
        </w:rPr>
        <w:t>-1</w:t>
      </w:r>
      <w:r>
        <w:t>.min</w:t>
      </w:r>
      <w:r w:rsidRPr="00007F31">
        <w:rPr>
          <w:vertAlign w:val="superscript"/>
        </w:rPr>
        <w:t>-1</w:t>
      </w:r>
      <w:r>
        <w:t>.</w:t>
      </w:r>
    </w:p>
    <w:p w14:paraId="326CC9BD" w14:textId="781D3D51" w:rsidR="00007F31" w:rsidRDefault="00007F31" w:rsidP="00007F31">
      <w:r>
        <w:t xml:space="preserve">        4. B.</w:t>
      </w:r>
    </w:p>
    <w:p w14:paraId="14C65014" w14:textId="3ED3C7E5" w:rsidR="00007F31" w:rsidRDefault="00007F31" w:rsidP="00007F31">
      <w:r>
        <w:t xml:space="preserve">        5. A.</w:t>
      </w:r>
    </w:p>
    <w:p w14:paraId="5DA87D39" w14:textId="6D72A399" w:rsidR="00007F31" w:rsidRDefault="00007F31" w:rsidP="00007F31">
      <w:r>
        <w:t xml:space="preserve">        6. B.</w:t>
      </w:r>
    </w:p>
    <w:p w14:paraId="1C1BA01A" w14:textId="292B27DB" w:rsidR="00007F31" w:rsidRDefault="00007F31" w:rsidP="00007F31">
      <w:r>
        <w:t xml:space="preserve">        7. A v</w:t>
      </w:r>
      <w:r w:rsidR="0033510C">
        <w:t xml:space="preserve"> </w:t>
      </w:r>
      <w:proofErr w:type="spellStart"/>
      <w:r>
        <w:t>elocidade</w:t>
      </w:r>
      <w:proofErr w:type="spellEnd"/>
      <w:r>
        <w:t xml:space="preserve"> da reação diminui com o decorrer do tempo. A velocidade instantânea </w:t>
      </w:r>
      <w:r w:rsidR="00A06C4D">
        <w:t>da reação pode ser determinada pela inclinação da reta tangente a um ponto da curva. Com o avanço da reação, a reta tangente diminui, indicando redução da velocidade da reação.</w:t>
      </w:r>
    </w:p>
    <w:p w14:paraId="674BE943" w14:textId="4A80A518" w:rsidR="00A06C4D" w:rsidRDefault="00A06C4D" w:rsidP="00007F31">
      <w:r>
        <w:t xml:space="preserve">       8. A.</w:t>
      </w:r>
    </w:p>
    <w:p w14:paraId="444A655B" w14:textId="12511390" w:rsidR="00A06C4D" w:rsidRDefault="00A06C4D" w:rsidP="00007F31">
      <w:r>
        <w:t xml:space="preserve">       9. A.</w:t>
      </w:r>
    </w:p>
    <w:p w14:paraId="4B682D11" w14:textId="2482BDCB" w:rsidR="00A06C4D" w:rsidRDefault="00A06C4D" w:rsidP="00007F31">
      <w:r>
        <w:t xml:space="preserve">      10. B</w:t>
      </w:r>
    </w:p>
    <w:p w14:paraId="3C77DA74" w14:textId="687B988E" w:rsidR="00A06C4D" w:rsidRDefault="00A06C4D" w:rsidP="00007F31">
      <w:r>
        <w:t xml:space="preserve">      11.   1. A</w:t>
      </w:r>
      <w:r w:rsidR="0033510C">
        <w:t>mostra A.</w:t>
      </w:r>
    </w:p>
    <w:p w14:paraId="6898694F" w14:textId="00ED716C" w:rsidR="0033510C" w:rsidRDefault="0033510C" w:rsidP="00007F31">
      <w:r>
        <w:t xml:space="preserve">      O tempo de combustão da amostra A é menor, indicando maior velocidade da reação. Como na forma em pó, a superfície de contato do carvão com o ar atmosférico é maior, a frequência de colisões efetivas das partículas dos reagentes é maior do que quando se utiliza carvão na forma de pedaço.</w:t>
      </w:r>
    </w:p>
    <w:p w14:paraId="3024DDE1" w14:textId="3800D967" w:rsidR="0033510C" w:rsidRDefault="00F4225E" w:rsidP="00007F31">
      <w:r>
        <w:t xml:space="preserve">    12. A</w:t>
      </w:r>
    </w:p>
    <w:p w14:paraId="13A1199D" w14:textId="4CFB6BC9" w:rsidR="00F4225E" w:rsidRDefault="00F4225E" w:rsidP="00007F31">
      <w:r>
        <w:t xml:space="preserve">    13. 24,4 g/L.</w:t>
      </w:r>
    </w:p>
    <w:p w14:paraId="6462EC63" w14:textId="7CFD59C5" w:rsidR="00F4225E" w:rsidRDefault="00F4225E" w:rsidP="00007F31">
      <w:r>
        <w:t xml:space="preserve">    14. E</w:t>
      </w:r>
    </w:p>
    <w:p w14:paraId="1E69CF15" w14:textId="49409428" w:rsidR="00F4225E" w:rsidRDefault="00F4225E" w:rsidP="00007F31">
      <w:r>
        <w:t xml:space="preserve">    15. A</w:t>
      </w:r>
    </w:p>
    <w:p w14:paraId="2C478A35" w14:textId="735310CF" w:rsidR="00320671" w:rsidRDefault="00F4225E" w:rsidP="00007F31">
      <w:r>
        <w:t xml:space="preserve">   16. D</w:t>
      </w:r>
      <w:r w:rsidR="00320671">
        <w:t xml:space="preserve">  </w:t>
      </w:r>
    </w:p>
    <w:p w14:paraId="54B8BE79" w14:textId="2E632C4B" w:rsidR="00320671" w:rsidRDefault="00320671" w:rsidP="00007F31">
      <w:r>
        <w:t xml:space="preserve">   17. E</w:t>
      </w:r>
    </w:p>
    <w:p w14:paraId="2DA6FFAE" w14:textId="28EFB0C8" w:rsidR="00320671" w:rsidRDefault="00320671" w:rsidP="00007F31">
      <w:r>
        <w:t xml:space="preserve">   18. C</w:t>
      </w:r>
    </w:p>
    <w:p w14:paraId="0E5DA966" w14:textId="2DC87E0B" w:rsidR="00320671" w:rsidRDefault="00320671" w:rsidP="00007F31">
      <w:r>
        <w:t xml:space="preserve">   19. </w:t>
      </w:r>
      <w:r w:rsidR="00F77E46">
        <w:t>C</w:t>
      </w:r>
    </w:p>
    <w:p w14:paraId="7F982B15" w14:textId="37365E1F" w:rsidR="00F77E46" w:rsidRDefault="00F77E46" w:rsidP="00007F31">
      <w:r>
        <w:t xml:space="preserve">  20. C</w:t>
      </w:r>
    </w:p>
    <w:p w14:paraId="3BC5A5C7" w14:textId="2FF39DF5" w:rsidR="00F77E46" w:rsidRDefault="00F77E46" w:rsidP="00007F31">
      <w:r>
        <w:t xml:space="preserve">  21. B</w:t>
      </w:r>
    </w:p>
    <w:p w14:paraId="2FBF82E9" w14:textId="0237D6EE" w:rsidR="00B47183" w:rsidRDefault="00F77E46" w:rsidP="00007F31">
      <w:r>
        <w:t xml:space="preserve">  </w:t>
      </w:r>
      <w:r w:rsidR="00B47183">
        <w:t>22. B.</w:t>
      </w:r>
      <w:r w:rsidR="001568C6">
        <w:t xml:space="preserve">        23. E</w:t>
      </w:r>
    </w:p>
    <w:p w14:paraId="74BD0656" w14:textId="77777777" w:rsidR="00F4225E" w:rsidRDefault="00F4225E" w:rsidP="00007F31"/>
    <w:sectPr w:rsidR="00F422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D7084"/>
    <w:multiLevelType w:val="hybridMultilevel"/>
    <w:tmpl w:val="E216F7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31"/>
    <w:rsid w:val="00007F31"/>
    <w:rsid w:val="001568C6"/>
    <w:rsid w:val="00320671"/>
    <w:rsid w:val="0033510C"/>
    <w:rsid w:val="00583513"/>
    <w:rsid w:val="00A06C4D"/>
    <w:rsid w:val="00B47183"/>
    <w:rsid w:val="00D14D65"/>
    <w:rsid w:val="00F4225E"/>
    <w:rsid w:val="00F7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A5E99"/>
  <w15:chartTrackingRefBased/>
  <w15:docId w15:val="{5F14A1D6-EF08-44B1-8FD8-4B86DD01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7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mirianquimica15@gmail.com</cp:lastModifiedBy>
  <cp:revision>2</cp:revision>
  <dcterms:created xsi:type="dcterms:W3CDTF">2021-08-03T13:43:00Z</dcterms:created>
  <dcterms:modified xsi:type="dcterms:W3CDTF">2021-08-03T13:43:00Z</dcterms:modified>
</cp:coreProperties>
</file>