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8A564" w14:textId="28D72535" w:rsidR="00170088" w:rsidRPr="00016F58" w:rsidRDefault="00177FBB" w:rsidP="00177FBB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016F58">
        <w:rPr>
          <w:rFonts w:ascii="Arial Narrow" w:hAnsi="Arial Narrow"/>
          <w:b/>
          <w:bCs/>
          <w:i/>
          <w:iCs/>
          <w:sz w:val="22"/>
          <w:szCs w:val="22"/>
        </w:rPr>
        <w:t xml:space="preserve">Aula: </w:t>
      </w:r>
      <w:r w:rsidR="002B0C98">
        <w:rPr>
          <w:rFonts w:ascii="Arial Narrow" w:hAnsi="Arial Narrow"/>
          <w:b/>
          <w:bCs/>
          <w:i/>
          <w:iCs/>
          <w:sz w:val="22"/>
          <w:szCs w:val="22"/>
        </w:rPr>
        <w:t>2</w:t>
      </w:r>
    </w:p>
    <w:p w14:paraId="1989DB94" w14:textId="0C660163" w:rsidR="00170088" w:rsidRPr="00170088" w:rsidRDefault="00170088" w:rsidP="00170088">
      <w:pPr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1 – C</w:t>
      </w:r>
      <w:r>
        <w:rPr>
          <w:rFonts w:ascii="Arial Narrow" w:hAnsi="Arial Narrow"/>
          <w:sz w:val="22"/>
          <w:szCs w:val="22"/>
        </w:rPr>
        <w:t>aracterísticas Gerais</w:t>
      </w:r>
    </w:p>
    <w:p w14:paraId="58B97B08" w14:textId="6E15D3F5" w:rsidR="00170088" w:rsidRPr="00170088" w:rsidRDefault="00170088" w:rsidP="00170088">
      <w:pPr>
        <w:numPr>
          <w:ilvl w:val="0"/>
          <w:numId w:val="14"/>
        </w:numPr>
        <w:jc w:val="both"/>
        <w:rPr>
          <w:rFonts w:ascii="Arial Narrow" w:hAnsi="Arial Narrow"/>
          <w:i/>
          <w:sz w:val="22"/>
          <w:szCs w:val="22"/>
          <w:u w:val="single"/>
        </w:rPr>
      </w:pPr>
      <w:r w:rsidRPr="00170088">
        <w:rPr>
          <w:rFonts w:ascii="Arial Narrow" w:hAnsi="Arial Narrow"/>
          <w:sz w:val="22"/>
          <w:szCs w:val="22"/>
        </w:rPr>
        <w:t>C</w:t>
      </w:r>
      <w:r w:rsidR="00BF1A86">
        <w:rPr>
          <w:rFonts w:ascii="Arial Narrow" w:hAnsi="Arial Narrow"/>
          <w:sz w:val="22"/>
          <w:szCs w:val="22"/>
        </w:rPr>
        <w:t>ontexto histórico</w:t>
      </w:r>
    </w:p>
    <w:p w14:paraId="5EB1B992" w14:textId="50D55E9B" w:rsidR="00170088" w:rsidRDefault="00170088" w:rsidP="00170088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 xml:space="preserve">*Transição </w:t>
      </w:r>
      <w:r>
        <w:rPr>
          <w:rFonts w:ascii="Arial Narrow" w:hAnsi="Arial Narrow"/>
          <w:sz w:val="22"/>
          <w:szCs w:val="22"/>
        </w:rPr>
        <w:t>feudo-moderna</w:t>
      </w:r>
    </w:p>
    <w:p w14:paraId="3CE903CB" w14:textId="1F43DEBF" w:rsidR="00BF1A86" w:rsidRDefault="00BF1A86" w:rsidP="00BF1A86">
      <w:pPr>
        <w:ind w:firstLine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*Absolutismo monárquico</w:t>
      </w:r>
    </w:p>
    <w:p w14:paraId="09C4F5D5" w14:textId="47B35A8D" w:rsidR="00BF1A86" w:rsidRDefault="00BF1A86" w:rsidP="00BF1A86">
      <w:pPr>
        <w:ind w:firstLine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*Mercantilismo</w:t>
      </w:r>
    </w:p>
    <w:p w14:paraId="51EDDA67" w14:textId="0F276450" w:rsidR="00BF1A86" w:rsidRPr="00BF1A86" w:rsidRDefault="00BF1A86" w:rsidP="00BF1A86">
      <w:pPr>
        <w:pStyle w:val="PargrafodaLista"/>
        <w:numPr>
          <w:ilvl w:val="0"/>
          <w:numId w:val="14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Causas da Expansão</w:t>
      </w:r>
      <w:r w:rsidR="002B0C98">
        <w:rPr>
          <w:rFonts w:ascii="Arial Narrow" w:hAnsi="Arial Narrow"/>
          <w:sz w:val="22"/>
          <w:szCs w:val="22"/>
        </w:rPr>
        <w:t xml:space="preserve"> Marítima </w:t>
      </w:r>
    </w:p>
    <w:p w14:paraId="3783FA03" w14:textId="77777777" w:rsidR="00170088" w:rsidRPr="00170088" w:rsidRDefault="00170088" w:rsidP="00170088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*Monopólio Árabe Italiano</w:t>
      </w:r>
    </w:p>
    <w:p w14:paraId="5D1B0873" w14:textId="77777777" w:rsidR="00170088" w:rsidRPr="00170088" w:rsidRDefault="00170088" w:rsidP="00170088">
      <w:pPr>
        <w:pStyle w:val="PargrafodaLista"/>
        <w:numPr>
          <w:ilvl w:val="0"/>
          <w:numId w:val="16"/>
        </w:numPr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Altos valores dos produtos orientais</w:t>
      </w:r>
    </w:p>
    <w:p w14:paraId="712008EE" w14:textId="10AA68B6" w:rsidR="00170088" w:rsidRDefault="00170088" w:rsidP="00170088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*Falta de metais amoedáveis no ocidente</w:t>
      </w:r>
    </w:p>
    <w:p w14:paraId="747FCB8E" w14:textId="117C740F" w:rsidR="00BF1A86" w:rsidRDefault="00BF1A86" w:rsidP="00BF1A86">
      <w:pPr>
        <w:pStyle w:val="PargrafodaLista"/>
        <w:numPr>
          <w:ilvl w:val="0"/>
          <w:numId w:val="14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Objetivos das Grandes navegações</w:t>
      </w:r>
    </w:p>
    <w:p w14:paraId="3DA04A57" w14:textId="77777777" w:rsidR="00BF1A86" w:rsidRDefault="00BF1A86" w:rsidP="00BF1A86">
      <w:pPr>
        <w:pStyle w:val="PargrafodaLista"/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*Econômico: busca por uma rota alternativa para às Índias</w:t>
      </w:r>
    </w:p>
    <w:p w14:paraId="4D2E73DE" w14:textId="77777777" w:rsidR="00BF1A86" w:rsidRDefault="00BF1A86" w:rsidP="00BF1A86">
      <w:pPr>
        <w:pStyle w:val="PargrafodaLista"/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*Político: busca por áreas coloniais</w:t>
      </w:r>
    </w:p>
    <w:p w14:paraId="6E7D2A07" w14:textId="433CCB1C" w:rsidR="00BF1A86" w:rsidRPr="00BF1A86" w:rsidRDefault="00BF1A86" w:rsidP="00BF1A86">
      <w:pPr>
        <w:pStyle w:val="PargrafodaLista"/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*Religioso: expansão da fé católica </w:t>
      </w:r>
    </w:p>
    <w:p w14:paraId="209AC97F" w14:textId="3F667DE3" w:rsidR="00170088" w:rsidRPr="00BF1A86" w:rsidRDefault="00170088" w:rsidP="00170088">
      <w:pPr>
        <w:pStyle w:val="PargrafodaLista"/>
        <w:numPr>
          <w:ilvl w:val="0"/>
          <w:numId w:val="14"/>
        </w:numPr>
        <w:jc w:val="both"/>
        <w:rPr>
          <w:rFonts w:ascii="Arial Narrow" w:hAnsi="Arial Narrow"/>
          <w:i/>
          <w:sz w:val="22"/>
          <w:szCs w:val="22"/>
          <w:u w:val="single"/>
        </w:rPr>
      </w:pPr>
      <w:r w:rsidRPr="00170088">
        <w:rPr>
          <w:rFonts w:ascii="Arial Narrow" w:hAnsi="Arial Narrow"/>
          <w:sz w:val="22"/>
          <w:szCs w:val="22"/>
        </w:rPr>
        <w:t xml:space="preserve">Fatores </w:t>
      </w:r>
      <w:r>
        <w:rPr>
          <w:rFonts w:ascii="Arial Narrow" w:hAnsi="Arial Narrow"/>
          <w:sz w:val="22"/>
          <w:szCs w:val="22"/>
        </w:rPr>
        <w:t>fundamentais gerais</w:t>
      </w:r>
    </w:p>
    <w:p w14:paraId="59F84B6C" w14:textId="6D5F2631" w:rsidR="00BF1A86" w:rsidRPr="00170088" w:rsidRDefault="00BF1A86" w:rsidP="00BF1A86">
      <w:pPr>
        <w:pStyle w:val="PargrafodaLista"/>
        <w:ind w:left="360"/>
        <w:jc w:val="both"/>
        <w:rPr>
          <w:rFonts w:ascii="Arial Narrow" w:hAnsi="Arial Narrow"/>
          <w:i/>
          <w:sz w:val="22"/>
          <w:szCs w:val="22"/>
          <w:u w:val="single"/>
        </w:rPr>
      </w:pPr>
      <w:r>
        <w:rPr>
          <w:rFonts w:ascii="Arial Narrow" w:hAnsi="Arial Narrow"/>
          <w:sz w:val="22"/>
          <w:szCs w:val="22"/>
        </w:rPr>
        <w:t>*Estado nacional centralizado</w:t>
      </w:r>
    </w:p>
    <w:p w14:paraId="6D30CE3F" w14:textId="2B405F88" w:rsidR="00170088" w:rsidRPr="00170088" w:rsidRDefault="00170088" w:rsidP="00170088">
      <w:pPr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*União entre </w:t>
      </w:r>
      <w:r w:rsidRPr="00170088">
        <w:rPr>
          <w:rFonts w:ascii="Arial Narrow" w:hAnsi="Arial Narrow"/>
          <w:sz w:val="22"/>
          <w:szCs w:val="22"/>
        </w:rPr>
        <w:t xml:space="preserve">burguesia </w:t>
      </w:r>
      <w:r>
        <w:rPr>
          <w:rFonts w:ascii="Arial Narrow" w:hAnsi="Arial Narrow"/>
          <w:sz w:val="22"/>
          <w:szCs w:val="22"/>
        </w:rPr>
        <w:t>e Rei</w:t>
      </w:r>
    </w:p>
    <w:p w14:paraId="07D8C9DF" w14:textId="173A5639" w:rsidR="00170088" w:rsidRPr="00170088" w:rsidRDefault="00BF1A86" w:rsidP="00BF1A86">
      <w:pPr>
        <w:pStyle w:val="PargrafodaLista"/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</w:t>
      </w:r>
      <w:r w:rsidR="00170088" w:rsidRPr="00170088">
        <w:rPr>
          <w:rFonts w:ascii="Arial Narrow" w:hAnsi="Arial Narrow"/>
          <w:sz w:val="22"/>
          <w:szCs w:val="22"/>
        </w:rPr>
        <w:t xml:space="preserve">Inovações </w:t>
      </w:r>
      <w:r>
        <w:rPr>
          <w:rFonts w:ascii="Arial Narrow" w:hAnsi="Arial Narrow"/>
          <w:sz w:val="22"/>
          <w:szCs w:val="22"/>
        </w:rPr>
        <w:t>t</w:t>
      </w:r>
      <w:r w:rsidR="00170088" w:rsidRPr="00170088">
        <w:rPr>
          <w:rFonts w:ascii="Arial Narrow" w:hAnsi="Arial Narrow"/>
          <w:sz w:val="22"/>
          <w:szCs w:val="22"/>
        </w:rPr>
        <w:t>ecnológicas</w:t>
      </w:r>
    </w:p>
    <w:p w14:paraId="37B0899F" w14:textId="77777777" w:rsidR="00BF1A86" w:rsidRDefault="00BF1A86" w:rsidP="00BF1A86">
      <w:pPr>
        <w:pStyle w:val="PargrafodaLista"/>
        <w:numPr>
          <w:ilvl w:val="0"/>
          <w:numId w:val="16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Teoria da </w:t>
      </w:r>
      <w:r w:rsidR="00170088" w:rsidRPr="00BF1A86">
        <w:rPr>
          <w:rFonts w:ascii="Arial Narrow" w:hAnsi="Arial Narrow"/>
          <w:sz w:val="22"/>
          <w:szCs w:val="22"/>
        </w:rPr>
        <w:t>esfericidade terrestre</w:t>
      </w:r>
    </w:p>
    <w:p w14:paraId="39DF3BE1" w14:textId="77777777" w:rsidR="00BF1A86" w:rsidRDefault="00170088" w:rsidP="00BF1A86">
      <w:pPr>
        <w:pStyle w:val="PargrafodaLista"/>
        <w:numPr>
          <w:ilvl w:val="0"/>
          <w:numId w:val="16"/>
        </w:numPr>
        <w:jc w:val="both"/>
        <w:rPr>
          <w:rFonts w:ascii="Arial Narrow" w:hAnsi="Arial Narrow"/>
          <w:sz w:val="22"/>
          <w:szCs w:val="22"/>
        </w:rPr>
      </w:pPr>
      <w:r w:rsidRPr="00BF1A86">
        <w:rPr>
          <w:rFonts w:ascii="Arial Narrow" w:hAnsi="Arial Narrow"/>
          <w:sz w:val="22"/>
          <w:szCs w:val="22"/>
        </w:rPr>
        <w:t>Cartografia</w:t>
      </w:r>
    </w:p>
    <w:p w14:paraId="70372A9D" w14:textId="171DFD1C" w:rsidR="00170088" w:rsidRPr="00BF1A86" w:rsidRDefault="00BF1A86" w:rsidP="00BF1A86">
      <w:pPr>
        <w:pStyle w:val="PargrafodaLista"/>
        <w:numPr>
          <w:ilvl w:val="0"/>
          <w:numId w:val="16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Instrumentos </w:t>
      </w:r>
      <w:r w:rsidR="00170088" w:rsidRPr="00BF1A86">
        <w:rPr>
          <w:rFonts w:ascii="Arial Narrow" w:hAnsi="Arial Narrow"/>
          <w:sz w:val="22"/>
          <w:szCs w:val="22"/>
        </w:rPr>
        <w:t>de navegação</w:t>
      </w:r>
      <w:r>
        <w:rPr>
          <w:rFonts w:ascii="Arial Narrow" w:hAnsi="Arial Narrow"/>
          <w:sz w:val="22"/>
          <w:szCs w:val="22"/>
        </w:rPr>
        <w:t xml:space="preserve"> como </w:t>
      </w:r>
      <w:r w:rsidR="00170088" w:rsidRPr="00BF1A86">
        <w:rPr>
          <w:rFonts w:ascii="Arial Narrow" w:hAnsi="Arial Narrow"/>
          <w:sz w:val="22"/>
          <w:szCs w:val="22"/>
        </w:rPr>
        <w:t>Bússola, Astrolábio, Quadrante, Sextante e Caravelas</w:t>
      </w:r>
    </w:p>
    <w:p w14:paraId="26C15E88" w14:textId="77777777" w:rsidR="00BF1A86" w:rsidRDefault="00BF1A86" w:rsidP="00BF1A86">
      <w:pPr>
        <w:ind w:firstLine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*Elementos culturais</w:t>
      </w:r>
    </w:p>
    <w:p w14:paraId="0BABFDE2" w14:textId="269F6B97" w:rsidR="00170088" w:rsidRDefault="00170088" w:rsidP="00170088">
      <w:pPr>
        <w:pStyle w:val="PargrafodaLista"/>
        <w:numPr>
          <w:ilvl w:val="0"/>
          <w:numId w:val="17"/>
        </w:numPr>
        <w:jc w:val="both"/>
        <w:rPr>
          <w:rFonts w:ascii="Arial Narrow" w:hAnsi="Arial Narrow"/>
          <w:sz w:val="22"/>
          <w:szCs w:val="22"/>
        </w:rPr>
      </w:pPr>
      <w:r w:rsidRPr="00BF1A86">
        <w:rPr>
          <w:rFonts w:ascii="Arial Narrow" w:hAnsi="Arial Narrow"/>
          <w:sz w:val="22"/>
          <w:szCs w:val="22"/>
        </w:rPr>
        <w:t xml:space="preserve">Superação </w:t>
      </w:r>
      <w:r w:rsidR="00BF1A86">
        <w:rPr>
          <w:rFonts w:ascii="Arial Narrow" w:hAnsi="Arial Narrow"/>
          <w:sz w:val="22"/>
          <w:szCs w:val="22"/>
        </w:rPr>
        <w:t>do</w:t>
      </w:r>
      <w:r w:rsidRPr="00BF1A86">
        <w:rPr>
          <w:rFonts w:ascii="Arial Narrow" w:hAnsi="Arial Narrow"/>
          <w:sz w:val="22"/>
          <w:szCs w:val="22"/>
        </w:rPr>
        <w:t>s mitos</w:t>
      </w:r>
      <w:r w:rsidR="00BF1A86">
        <w:rPr>
          <w:rFonts w:ascii="Arial Narrow" w:hAnsi="Arial Narrow"/>
          <w:sz w:val="22"/>
          <w:szCs w:val="22"/>
        </w:rPr>
        <w:t>, a</w:t>
      </w:r>
      <w:r w:rsidRPr="00BF1A86">
        <w:rPr>
          <w:rFonts w:ascii="Arial Narrow" w:hAnsi="Arial Narrow"/>
          <w:sz w:val="22"/>
          <w:szCs w:val="22"/>
        </w:rPr>
        <w:t xml:space="preserve">bismo terrestre, </w:t>
      </w:r>
      <w:r w:rsidR="00BF1A86">
        <w:rPr>
          <w:rFonts w:ascii="Arial Narrow" w:hAnsi="Arial Narrow"/>
          <w:sz w:val="22"/>
          <w:szCs w:val="22"/>
        </w:rPr>
        <w:t xml:space="preserve">presença de </w:t>
      </w:r>
      <w:r w:rsidRPr="00BF1A86">
        <w:rPr>
          <w:rFonts w:ascii="Arial Narrow" w:hAnsi="Arial Narrow"/>
          <w:sz w:val="22"/>
          <w:szCs w:val="22"/>
        </w:rPr>
        <w:t xml:space="preserve">sereias, ciclopes, </w:t>
      </w:r>
      <w:r w:rsidR="006C4ED2">
        <w:rPr>
          <w:rFonts w:ascii="Arial Narrow" w:hAnsi="Arial Narrow"/>
          <w:sz w:val="22"/>
          <w:szCs w:val="22"/>
        </w:rPr>
        <w:t xml:space="preserve">ilhas das </w:t>
      </w:r>
      <w:proofErr w:type="gramStart"/>
      <w:r w:rsidRPr="00BF1A86">
        <w:rPr>
          <w:rFonts w:ascii="Arial Narrow" w:hAnsi="Arial Narrow"/>
          <w:sz w:val="22"/>
          <w:szCs w:val="22"/>
        </w:rPr>
        <w:t xml:space="preserve">amazonas, </w:t>
      </w:r>
      <w:r w:rsidR="006C4ED2">
        <w:rPr>
          <w:rFonts w:ascii="Arial Narrow" w:hAnsi="Arial Narrow"/>
          <w:sz w:val="22"/>
          <w:szCs w:val="22"/>
        </w:rPr>
        <w:t>etc.</w:t>
      </w:r>
      <w:proofErr w:type="gramEnd"/>
    </w:p>
    <w:p w14:paraId="4CEF3BF3" w14:textId="27503ADD" w:rsidR="006C4ED2" w:rsidRPr="00BF1A86" w:rsidRDefault="006C4ED2" w:rsidP="00170088">
      <w:pPr>
        <w:pStyle w:val="PargrafodaLista"/>
        <w:numPr>
          <w:ilvl w:val="0"/>
          <w:numId w:val="17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Visão edênica da história</w:t>
      </w:r>
    </w:p>
    <w:p w14:paraId="0C876264" w14:textId="77777777" w:rsidR="0020570D" w:rsidRPr="0020570D" w:rsidRDefault="0020570D" w:rsidP="0020570D">
      <w:pPr>
        <w:tabs>
          <w:tab w:val="left" w:pos="708"/>
          <w:tab w:val="left" w:pos="1416"/>
          <w:tab w:val="left" w:pos="2124"/>
          <w:tab w:val="left" w:pos="2832"/>
          <w:tab w:val="left" w:pos="3285"/>
        </w:tabs>
        <w:rPr>
          <w:rFonts w:ascii="Arial Narrow" w:hAnsi="Arial Narrow"/>
        </w:rPr>
      </w:pPr>
      <w:r w:rsidRPr="0020570D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60377E66" w14:textId="40D64B14" w:rsidR="00170088" w:rsidRPr="0020570D" w:rsidRDefault="0020570D" w:rsidP="0020570D">
      <w:pPr>
        <w:jc w:val="both"/>
        <w:rPr>
          <w:rFonts w:ascii="Arial Narrow" w:hAnsi="Arial Narrow"/>
          <w:sz w:val="22"/>
          <w:szCs w:val="22"/>
        </w:rPr>
      </w:pPr>
      <w:r w:rsidRPr="0020570D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4BF8EAD7" w14:textId="728170C6" w:rsidR="00170088" w:rsidRPr="00170088" w:rsidRDefault="0020570D" w:rsidP="00170088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</w:t>
      </w:r>
      <w:r w:rsidR="00170088" w:rsidRPr="00170088">
        <w:rPr>
          <w:rFonts w:ascii="Arial Narrow" w:hAnsi="Arial Narrow"/>
          <w:sz w:val="22"/>
          <w:szCs w:val="22"/>
        </w:rPr>
        <w:t xml:space="preserve"> – Expansão marítima portuguesa</w:t>
      </w:r>
    </w:p>
    <w:p w14:paraId="27562781" w14:textId="7E002EC0" w:rsidR="00170088" w:rsidRPr="00170088" w:rsidRDefault="00170088" w:rsidP="00170088">
      <w:pPr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 xml:space="preserve">Fatores do pioneirismo </w:t>
      </w:r>
      <w:r w:rsidR="0020570D">
        <w:rPr>
          <w:rFonts w:ascii="Arial Narrow" w:hAnsi="Arial Narrow"/>
          <w:sz w:val="22"/>
          <w:szCs w:val="22"/>
        </w:rPr>
        <w:t>luso</w:t>
      </w:r>
    </w:p>
    <w:p w14:paraId="2F363AD5" w14:textId="77777777" w:rsidR="00170088" w:rsidRPr="00170088" w:rsidRDefault="00170088" w:rsidP="0020570D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*Unificação precoce (1139)</w:t>
      </w:r>
    </w:p>
    <w:p w14:paraId="369DE4D3" w14:textId="77777777" w:rsidR="0020570D" w:rsidRPr="00170088" w:rsidRDefault="0020570D" w:rsidP="0020570D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*Posição geográfica favorável</w:t>
      </w:r>
    </w:p>
    <w:p w14:paraId="4E7BD558" w14:textId="0C96C9E9" w:rsidR="00170088" w:rsidRPr="00170088" w:rsidRDefault="00170088" w:rsidP="0020570D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*Revolução de Avis (1385)</w:t>
      </w:r>
    </w:p>
    <w:p w14:paraId="4F705AA0" w14:textId="551A4AEF" w:rsidR="00170088" w:rsidRPr="00170088" w:rsidRDefault="00170088" w:rsidP="0020570D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*Escola de Sagres (</w:t>
      </w:r>
      <w:r w:rsidR="0020570D">
        <w:rPr>
          <w:rFonts w:ascii="Arial Narrow" w:hAnsi="Arial Narrow"/>
          <w:sz w:val="22"/>
          <w:szCs w:val="22"/>
        </w:rPr>
        <w:t>?</w:t>
      </w:r>
      <w:r w:rsidRPr="00170088">
        <w:rPr>
          <w:rFonts w:ascii="Arial Narrow" w:hAnsi="Arial Narrow"/>
          <w:sz w:val="22"/>
          <w:szCs w:val="22"/>
        </w:rPr>
        <w:t>)</w:t>
      </w:r>
    </w:p>
    <w:p w14:paraId="7BC856E8" w14:textId="77777777" w:rsidR="00170088" w:rsidRPr="00170088" w:rsidRDefault="00170088" w:rsidP="00170088">
      <w:pPr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Modelo de navegação costeira</w:t>
      </w:r>
    </w:p>
    <w:p w14:paraId="4FBAEC0B" w14:textId="77777777" w:rsidR="00170088" w:rsidRPr="00170088" w:rsidRDefault="00170088" w:rsidP="0020570D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*Cabotagem</w:t>
      </w:r>
    </w:p>
    <w:p w14:paraId="50FE377D" w14:textId="69839FB4" w:rsidR="00170088" w:rsidRPr="00170088" w:rsidRDefault="00170088" w:rsidP="00170088">
      <w:pPr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Conquista d</w:t>
      </w:r>
      <w:r w:rsidR="00AF2AC8">
        <w:rPr>
          <w:rFonts w:ascii="Arial Narrow" w:hAnsi="Arial Narrow"/>
          <w:sz w:val="22"/>
          <w:szCs w:val="22"/>
        </w:rPr>
        <w:t>a África</w:t>
      </w:r>
    </w:p>
    <w:p w14:paraId="73510B3B" w14:textId="7EDA31D7" w:rsidR="00AF2AC8" w:rsidRDefault="00170088" w:rsidP="00AF2AC8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*Ceuta (1415)</w:t>
      </w:r>
    </w:p>
    <w:p w14:paraId="23FB6B05" w14:textId="75214739" w:rsidR="00170088" w:rsidRDefault="00AF2AC8" w:rsidP="00AF2AC8">
      <w:pPr>
        <w:ind w:firstLine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*Ilhas Atlânticas: </w:t>
      </w:r>
      <w:r w:rsidR="00170088" w:rsidRPr="00170088">
        <w:rPr>
          <w:rFonts w:ascii="Arial Narrow" w:hAnsi="Arial Narrow"/>
          <w:sz w:val="22"/>
          <w:szCs w:val="22"/>
        </w:rPr>
        <w:t>Ilhas da Madeira (1418</w:t>
      </w:r>
      <w:r>
        <w:rPr>
          <w:rFonts w:ascii="Arial Narrow" w:hAnsi="Arial Narrow"/>
          <w:sz w:val="22"/>
          <w:szCs w:val="22"/>
        </w:rPr>
        <w:t xml:space="preserve">), </w:t>
      </w:r>
      <w:r w:rsidR="00170088" w:rsidRPr="00170088">
        <w:rPr>
          <w:rFonts w:ascii="Arial Narrow" w:hAnsi="Arial Narrow"/>
          <w:sz w:val="22"/>
          <w:szCs w:val="22"/>
        </w:rPr>
        <w:t>Açores (1427)</w:t>
      </w:r>
    </w:p>
    <w:p w14:paraId="15EB88E3" w14:textId="557BAC9C" w:rsidR="00AF2AC8" w:rsidRDefault="00AF2AC8" w:rsidP="00AF2AC8">
      <w:pPr>
        <w:ind w:firstLine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*Conquista da costa Oeste da África</w:t>
      </w:r>
    </w:p>
    <w:p w14:paraId="0499B9D0" w14:textId="2D0B0B95" w:rsidR="00AF2AC8" w:rsidRPr="00170088" w:rsidRDefault="00AF2AC8" w:rsidP="00AF2AC8">
      <w:pPr>
        <w:ind w:firstLine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*Comércio de ouro, marfim e escravizados</w:t>
      </w:r>
    </w:p>
    <w:p w14:paraId="7F457727" w14:textId="30CF8D84" w:rsidR="00170088" w:rsidRPr="00170088" w:rsidRDefault="00170088" w:rsidP="00AF2AC8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 xml:space="preserve">*Passagem pelo </w:t>
      </w:r>
      <w:r w:rsidR="00AF2AC8">
        <w:rPr>
          <w:rFonts w:ascii="Arial Narrow" w:hAnsi="Arial Narrow"/>
          <w:sz w:val="22"/>
          <w:szCs w:val="22"/>
        </w:rPr>
        <w:t>C</w:t>
      </w:r>
      <w:r w:rsidRPr="00170088">
        <w:rPr>
          <w:rFonts w:ascii="Arial Narrow" w:hAnsi="Arial Narrow"/>
          <w:sz w:val="22"/>
          <w:szCs w:val="22"/>
        </w:rPr>
        <w:t>abo da</w:t>
      </w:r>
      <w:r w:rsidR="00AF2AC8">
        <w:rPr>
          <w:rFonts w:ascii="Arial Narrow" w:hAnsi="Arial Narrow"/>
          <w:sz w:val="22"/>
          <w:szCs w:val="22"/>
        </w:rPr>
        <w:t xml:space="preserve"> boa esperança</w:t>
      </w:r>
      <w:r w:rsidRPr="00170088">
        <w:rPr>
          <w:rFonts w:ascii="Arial Narrow" w:hAnsi="Arial Narrow"/>
          <w:sz w:val="22"/>
          <w:szCs w:val="22"/>
        </w:rPr>
        <w:t xml:space="preserve"> (1487 – 1488)</w:t>
      </w:r>
    </w:p>
    <w:p w14:paraId="3D4C0B1E" w14:textId="427C743C" w:rsidR="00170088" w:rsidRPr="00AF2AC8" w:rsidRDefault="00170088" w:rsidP="00AF2AC8">
      <w:pPr>
        <w:pStyle w:val="PargrafodaLista"/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AF2AC8">
        <w:rPr>
          <w:rFonts w:ascii="Arial Narrow" w:hAnsi="Arial Narrow"/>
          <w:sz w:val="22"/>
          <w:szCs w:val="22"/>
        </w:rPr>
        <w:t>C</w:t>
      </w:r>
      <w:r w:rsidR="00AF2AC8">
        <w:rPr>
          <w:rFonts w:ascii="Arial Narrow" w:hAnsi="Arial Narrow"/>
          <w:sz w:val="22"/>
          <w:szCs w:val="22"/>
        </w:rPr>
        <w:t>onquista das</w:t>
      </w:r>
      <w:r w:rsidRPr="00AF2AC8">
        <w:rPr>
          <w:rFonts w:ascii="Arial Narrow" w:hAnsi="Arial Narrow"/>
          <w:sz w:val="22"/>
          <w:szCs w:val="22"/>
        </w:rPr>
        <w:t xml:space="preserve"> Índias (1498)</w:t>
      </w:r>
    </w:p>
    <w:p w14:paraId="29535292" w14:textId="77777777" w:rsidR="00170088" w:rsidRPr="00170088" w:rsidRDefault="00170088" w:rsidP="00AF2AC8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*Vasco da Gama</w:t>
      </w:r>
    </w:p>
    <w:p w14:paraId="3E136ED0" w14:textId="7DD5BE33" w:rsidR="00170088" w:rsidRDefault="00AF2AC8" w:rsidP="00AF2AC8">
      <w:pPr>
        <w:ind w:firstLine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</w:t>
      </w:r>
      <w:r w:rsidR="00170088" w:rsidRPr="00170088">
        <w:rPr>
          <w:rFonts w:ascii="Arial Narrow" w:hAnsi="Arial Narrow"/>
          <w:sz w:val="22"/>
          <w:szCs w:val="22"/>
        </w:rPr>
        <w:t>Criação do Monopólio Luso nas Índias</w:t>
      </w:r>
    </w:p>
    <w:p w14:paraId="5ED65125" w14:textId="77777777" w:rsidR="00AF2AC8" w:rsidRPr="00316644" w:rsidRDefault="00AF2AC8" w:rsidP="00AF2AC8">
      <w:pPr>
        <w:tabs>
          <w:tab w:val="left" w:pos="708"/>
          <w:tab w:val="left" w:pos="1416"/>
          <w:tab w:val="left" w:pos="2124"/>
          <w:tab w:val="left" w:pos="2832"/>
          <w:tab w:val="left" w:pos="3285"/>
        </w:tabs>
        <w:rPr>
          <w:rFonts w:ascii="Arial Narrow" w:hAnsi="Arial Narrow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0BEEAFAE" w14:textId="4B4CC086" w:rsidR="00AF2AC8" w:rsidRDefault="00AF2AC8" w:rsidP="00AF2AC8">
      <w:pPr>
        <w:jc w:val="both"/>
        <w:rPr>
          <w:rFonts w:ascii="Arial Narrow" w:hAnsi="Arial Narrow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5A82C4EC" w14:textId="77777777" w:rsidR="00AF2AC8" w:rsidRPr="00170088" w:rsidRDefault="00AF2AC8" w:rsidP="00AF2AC8">
      <w:pPr>
        <w:jc w:val="both"/>
        <w:rPr>
          <w:rFonts w:ascii="Arial Narrow" w:hAnsi="Arial Narrow"/>
          <w:sz w:val="22"/>
          <w:szCs w:val="22"/>
        </w:rPr>
      </w:pPr>
    </w:p>
    <w:p w14:paraId="0A8EFC4E" w14:textId="77777777" w:rsidR="00170088" w:rsidRPr="00170088" w:rsidRDefault="00170088" w:rsidP="00170088">
      <w:pPr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Conquista da América (1498)</w:t>
      </w:r>
    </w:p>
    <w:p w14:paraId="2A71EE8A" w14:textId="77777777" w:rsidR="00170088" w:rsidRPr="00170088" w:rsidRDefault="00170088" w:rsidP="00AF2AC8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*Duarte Pacheco Pereira</w:t>
      </w:r>
    </w:p>
    <w:p w14:paraId="6FD8F26E" w14:textId="06E34AB2" w:rsidR="00170088" w:rsidRPr="00AF2AC8" w:rsidRDefault="00170088" w:rsidP="00AF2AC8">
      <w:pPr>
        <w:pStyle w:val="PargrafodaLista"/>
        <w:numPr>
          <w:ilvl w:val="0"/>
          <w:numId w:val="18"/>
        </w:numPr>
        <w:jc w:val="both"/>
        <w:rPr>
          <w:rFonts w:ascii="Arial Narrow" w:hAnsi="Arial Narrow"/>
          <w:sz w:val="22"/>
          <w:szCs w:val="22"/>
        </w:rPr>
      </w:pPr>
      <w:r w:rsidRPr="00AF2AC8">
        <w:rPr>
          <w:rFonts w:ascii="Arial Narrow" w:hAnsi="Arial Narrow"/>
          <w:sz w:val="22"/>
          <w:szCs w:val="22"/>
        </w:rPr>
        <w:t xml:space="preserve">Documento: “Anuário de Situ </w:t>
      </w:r>
      <w:proofErr w:type="spellStart"/>
      <w:r w:rsidRPr="00AF2AC8">
        <w:rPr>
          <w:rFonts w:ascii="Arial Narrow" w:hAnsi="Arial Narrow"/>
          <w:sz w:val="22"/>
          <w:szCs w:val="22"/>
        </w:rPr>
        <w:t>Orbis</w:t>
      </w:r>
      <w:proofErr w:type="spellEnd"/>
      <w:r w:rsidRPr="00AF2AC8">
        <w:rPr>
          <w:rFonts w:ascii="Arial Narrow" w:hAnsi="Arial Narrow"/>
          <w:sz w:val="22"/>
          <w:szCs w:val="22"/>
        </w:rPr>
        <w:t>”</w:t>
      </w:r>
    </w:p>
    <w:p w14:paraId="70D95F0B" w14:textId="77777777" w:rsidR="00170088" w:rsidRPr="00170088" w:rsidRDefault="00170088" w:rsidP="00AF2AC8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*Pedro Álvares Cabral (1500)</w:t>
      </w:r>
    </w:p>
    <w:p w14:paraId="10277A51" w14:textId="6F1561C7" w:rsidR="00170088" w:rsidRPr="00AF2AC8" w:rsidRDefault="00170088" w:rsidP="00AF2AC8">
      <w:pPr>
        <w:pStyle w:val="PargrafodaLista"/>
        <w:numPr>
          <w:ilvl w:val="0"/>
          <w:numId w:val="18"/>
        </w:numPr>
        <w:jc w:val="both"/>
        <w:rPr>
          <w:rFonts w:ascii="Arial Narrow" w:hAnsi="Arial Narrow"/>
          <w:sz w:val="22"/>
          <w:szCs w:val="22"/>
        </w:rPr>
      </w:pPr>
      <w:r w:rsidRPr="00AF2AC8">
        <w:rPr>
          <w:rFonts w:ascii="Arial Narrow" w:hAnsi="Arial Narrow"/>
          <w:sz w:val="22"/>
          <w:szCs w:val="22"/>
        </w:rPr>
        <w:t>Confirm</w:t>
      </w:r>
      <w:r w:rsidR="00AF2AC8">
        <w:rPr>
          <w:rFonts w:ascii="Arial Narrow" w:hAnsi="Arial Narrow"/>
          <w:sz w:val="22"/>
          <w:szCs w:val="22"/>
        </w:rPr>
        <w:t>ação da posse Lusa sobre o Brasil</w:t>
      </w:r>
    </w:p>
    <w:p w14:paraId="558C2707" w14:textId="77777777" w:rsidR="00170088" w:rsidRPr="00AF2AC8" w:rsidRDefault="00170088" w:rsidP="00AF2AC8">
      <w:pPr>
        <w:pStyle w:val="PargrafodaLista"/>
        <w:numPr>
          <w:ilvl w:val="0"/>
          <w:numId w:val="18"/>
        </w:numPr>
        <w:jc w:val="both"/>
        <w:rPr>
          <w:rFonts w:ascii="Arial Narrow" w:hAnsi="Arial Narrow"/>
          <w:sz w:val="22"/>
          <w:szCs w:val="22"/>
        </w:rPr>
      </w:pPr>
      <w:r w:rsidRPr="00AF2AC8">
        <w:rPr>
          <w:rFonts w:ascii="Arial Narrow" w:hAnsi="Arial Narrow"/>
          <w:sz w:val="22"/>
          <w:szCs w:val="22"/>
        </w:rPr>
        <w:t>Documento: Carta de Pero Vaz de Caminha</w:t>
      </w:r>
    </w:p>
    <w:p w14:paraId="7CC21AD2" w14:textId="77777777" w:rsidR="00170088" w:rsidRPr="00170088" w:rsidRDefault="00170088" w:rsidP="00170088">
      <w:pPr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Conquista do Oriente</w:t>
      </w:r>
    </w:p>
    <w:p w14:paraId="3D8BDDFB" w14:textId="77777777" w:rsidR="00170088" w:rsidRPr="00170088" w:rsidRDefault="00170088" w:rsidP="00AF2AC8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*Afonso de Albuquerque</w:t>
      </w:r>
    </w:p>
    <w:p w14:paraId="6EE19C0F" w14:textId="1D0B60F9" w:rsidR="00170088" w:rsidRPr="00AF2AC8" w:rsidRDefault="00170088" w:rsidP="00AF2AC8">
      <w:pPr>
        <w:pStyle w:val="PargrafodaLista"/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 w:rsidRPr="00AF2AC8">
        <w:rPr>
          <w:rFonts w:ascii="Arial Narrow" w:hAnsi="Arial Narrow"/>
          <w:sz w:val="22"/>
          <w:szCs w:val="22"/>
        </w:rPr>
        <w:t>Golfo Pérsico</w:t>
      </w:r>
      <w:r w:rsidR="00AF2AC8">
        <w:rPr>
          <w:rFonts w:ascii="Arial Narrow" w:hAnsi="Arial Narrow"/>
          <w:sz w:val="22"/>
          <w:szCs w:val="22"/>
        </w:rPr>
        <w:t xml:space="preserve">, </w:t>
      </w:r>
      <w:r w:rsidRPr="00AF2AC8">
        <w:rPr>
          <w:rFonts w:ascii="Arial Narrow" w:hAnsi="Arial Narrow"/>
          <w:sz w:val="22"/>
          <w:szCs w:val="22"/>
        </w:rPr>
        <w:t>Ormuz (1507), Goa (1510), Malaca (1511)</w:t>
      </w:r>
    </w:p>
    <w:p w14:paraId="3D09CE26" w14:textId="0B9048FF" w:rsidR="00170088" w:rsidRDefault="00170088" w:rsidP="00AF2AC8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*Conquista da China (1520) e do Japão (1542)</w:t>
      </w:r>
    </w:p>
    <w:p w14:paraId="5E82DFC6" w14:textId="77777777" w:rsidR="00AF2AC8" w:rsidRPr="00316644" w:rsidRDefault="00AF2AC8" w:rsidP="00AF2AC8">
      <w:pPr>
        <w:tabs>
          <w:tab w:val="left" w:pos="708"/>
          <w:tab w:val="left" w:pos="1416"/>
          <w:tab w:val="left" w:pos="2124"/>
          <w:tab w:val="left" w:pos="2832"/>
          <w:tab w:val="left" w:pos="3285"/>
        </w:tabs>
        <w:rPr>
          <w:rFonts w:ascii="Arial Narrow" w:hAnsi="Arial Narrow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394D1DF4" w14:textId="5DCF895E" w:rsidR="00AF2AC8" w:rsidRPr="00170088" w:rsidRDefault="00AF2AC8" w:rsidP="00AF2AC8">
      <w:pPr>
        <w:jc w:val="both"/>
        <w:rPr>
          <w:rFonts w:ascii="Arial Narrow" w:hAnsi="Arial Narrow"/>
          <w:sz w:val="22"/>
          <w:szCs w:val="22"/>
        </w:rPr>
      </w:pPr>
      <w:r w:rsidRPr="00316644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3C365EA6" w14:textId="3DE9A17F" w:rsidR="00170088" w:rsidRPr="00170088" w:rsidRDefault="00AF2AC8" w:rsidP="00170088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3</w:t>
      </w:r>
      <w:r w:rsidR="00170088" w:rsidRPr="00170088">
        <w:rPr>
          <w:rFonts w:ascii="Arial Narrow" w:hAnsi="Arial Narrow"/>
          <w:sz w:val="22"/>
          <w:szCs w:val="22"/>
        </w:rPr>
        <w:t xml:space="preserve"> – Expansão marítima espanhola</w:t>
      </w:r>
    </w:p>
    <w:p w14:paraId="0CD9CDCA" w14:textId="77777777" w:rsidR="00170088" w:rsidRPr="00170088" w:rsidRDefault="00170088" w:rsidP="00170088">
      <w:pPr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Modelo Tardio</w:t>
      </w:r>
    </w:p>
    <w:p w14:paraId="1AB87CCD" w14:textId="77777777" w:rsidR="00170088" w:rsidRPr="00170088" w:rsidRDefault="00170088" w:rsidP="00AF2AC8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*Unificação política tardia (1492)</w:t>
      </w:r>
    </w:p>
    <w:p w14:paraId="329883B7" w14:textId="77777777" w:rsidR="00170088" w:rsidRPr="00170088" w:rsidRDefault="00170088" w:rsidP="00170088">
      <w:pPr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Cristóvão Colombo</w:t>
      </w:r>
    </w:p>
    <w:p w14:paraId="37F39B2E" w14:textId="77777777" w:rsidR="00170088" w:rsidRPr="00170088" w:rsidRDefault="00170088" w:rsidP="00AF2AC8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*Defesa da Teoria da esfericidade da terra</w:t>
      </w:r>
    </w:p>
    <w:p w14:paraId="17951618" w14:textId="147D83BE" w:rsidR="00170088" w:rsidRDefault="00170088" w:rsidP="0082137D">
      <w:pPr>
        <w:ind w:left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 xml:space="preserve">*Expedição com objetivo de chegar ao oriente navegando </w:t>
      </w:r>
      <w:proofErr w:type="gramStart"/>
      <w:r w:rsidRPr="00170088">
        <w:rPr>
          <w:rFonts w:ascii="Arial Narrow" w:hAnsi="Arial Narrow"/>
          <w:sz w:val="22"/>
          <w:szCs w:val="22"/>
        </w:rPr>
        <w:t xml:space="preserve">pelo </w:t>
      </w:r>
      <w:r w:rsidR="0082137D">
        <w:rPr>
          <w:rFonts w:ascii="Arial Narrow" w:hAnsi="Arial Narrow"/>
          <w:sz w:val="22"/>
          <w:szCs w:val="22"/>
        </w:rPr>
        <w:t xml:space="preserve"> O</w:t>
      </w:r>
      <w:r w:rsidRPr="00170088">
        <w:rPr>
          <w:rFonts w:ascii="Arial Narrow" w:hAnsi="Arial Narrow"/>
          <w:sz w:val="22"/>
          <w:szCs w:val="22"/>
        </w:rPr>
        <w:t>este</w:t>
      </w:r>
      <w:proofErr w:type="gramEnd"/>
    </w:p>
    <w:p w14:paraId="2B19662A" w14:textId="77777777" w:rsidR="0082137D" w:rsidRDefault="00170088" w:rsidP="0082137D">
      <w:pPr>
        <w:pStyle w:val="PargrafodaLista"/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82137D">
        <w:rPr>
          <w:rFonts w:ascii="Arial Narrow" w:hAnsi="Arial Narrow"/>
          <w:sz w:val="22"/>
          <w:szCs w:val="22"/>
        </w:rPr>
        <w:t>C</w:t>
      </w:r>
      <w:r w:rsidR="0082137D">
        <w:rPr>
          <w:rFonts w:ascii="Arial Narrow" w:hAnsi="Arial Narrow"/>
          <w:sz w:val="22"/>
          <w:szCs w:val="22"/>
        </w:rPr>
        <w:t xml:space="preserve">onquista da </w:t>
      </w:r>
      <w:r w:rsidRPr="0082137D">
        <w:rPr>
          <w:rFonts w:ascii="Arial Narrow" w:hAnsi="Arial Narrow"/>
          <w:sz w:val="22"/>
          <w:szCs w:val="22"/>
        </w:rPr>
        <w:t>América</w:t>
      </w:r>
    </w:p>
    <w:p w14:paraId="4D7D5D27" w14:textId="1456BFD5" w:rsidR="00170088" w:rsidRPr="0082137D" w:rsidRDefault="0082137D" w:rsidP="0082137D">
      <w:pPr>
        <w:pStyle w:val="PargrafodaLista"/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*San Salvador</w:t>
      </w:r>
      <w:r w:rsidR="00170088" w:rsidRPr="0082137D">
        <w:rPr>
          <w:rFonts w:ascii="Arial Narrow" w:hAnsi="Arial Narrow"/>
          <w:sz w:val="22"/>
          <w:szCs w:val="22"/>
        </w:rPr>
        <w:t xml:space="preserve"> 12/10/1492</w:t>
      </w:r>
    </w:p>
    <w:p w14:paraId="5D6B711D" w14:textId="5F0A017A" w:rsidR="00170088" w:rsidRPr="00170088" w:rsidRDefault="0082137D" w:rsidP="0082137D">
      <w:pPr>
        <w:pStyle w:val="PargrafodaLista"/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</w:t>
      </w:r>
      <w:r w:rsidR="00170088" w:rsidRPr="00170088">
        <w:rPr>
          <w:rFonts w:ascii="Arial Narrow" w:hAnsi="Arial Narrow"/>
          <w:sz w:val="22"/>
          <w:szCs w:val="22"/>
        </w:rPr>
        <w:t>Américo Vespúcio</w:t>
      </w:r>
    </w:p>
    <w:p w14:paraId="7D3801E0" w14:textId="7F11DCA1" w:rsidR="00170088" w:rsidRDefault="00170088" w:rsidP="0082137D">
      <w:pPr>
        <w:pStyle w:val="PargrafodaLista"/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 w:rsidRPr="0082137D">
        <w:rPr>
          <w:rFonts w:ascii="Arial Narrow" w:hAnsi="Arial Narrow"/>
          <w:sz w:val="22"/>
          <w:szCs w:val="22"/>
        </w:rPr>
        <w:t>Comprovou que a América era um novo continente</w:t>
      </w:r>
    </w:p>
    <w:p w14:paraId="70A9DF5D" w14:textId="1A12C7F5" w:rsidR="00F92F85" w:rsidRPr="00170088" w:rsidRDefault="00F92F85" w:rsidP="00FD4777">
      <w:pPr>
        <w:ind w:left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*Contato com Incas, Maias e Astecas</w:t>
      </w:r>
    </w:p>
    <w:p w14:paraId="6B49FC94" w14:textId="50CA11A4" w:rsidR="00F92F85" w:rsidRDefault="00FD4777" w:rsidP="00FD4777">
      <w:pPr>
        <w:pStyle w:val="PargrafodaLista"/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 w:rsidRPr="00FD4777">
        <w:rPr>
          <w:rFonts w:ascii="Arial Narrow" w:hAnsi="Arial Narrow"/>
          <w:sz w:val="22"/>
          <w:szCs w:val="22"/>
        </w:rPr>
        <w:t>Bulionismo</w:t>
      </w:r>
    </w:p>
    <w:p w14:paraId="414F995C" w14:textId="77777777" w:rsidR="0034510E" w:rsidRPr="0034510E" w:rsidRDefault="0034510E" w:rsidP="0034510E">
      <w:pPr>
        <w:tabs>
          <w:tab w:val="left" w:pos="708"/>
          <w:tab w:val="left" w:pos="1416"/>
          <w:tab w:val="left" w:pos="2124"/>
          <w:tab w:val="left" w:pos="2832"/>
          <w:tab w:val="left" w:pos="3285"/>
        </w:tabs>
        <w:rPr>
          <w:rFonts w:ascii="Arial Narrow" w:hAnsi="Arial Narrow"/>
        </w:rPr>
      </w:pPr>
      <w:r w:rsidRPr="0034510E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7313B025" w14:textId="25BB2AC7" w:rsidR="0034510E" w:rsidRPr="0034510E" w:rsidRDefault="0034510E" w:rsidP="0034510E">
      <w:pPr>
        <w:jc w:val="both"/>
        <w:rPr>
          <w:rFonts w:ascii="Arial Narrow" w:hAnsi="Arial Narrow"/>
          <w:sz w:val="22"/>
          <w:szCs w:val="22"/>
        </w:rPr>
      </w:pPr>
      <w:r w:rsidRPr="0034510E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7F1D17F7" w14:textId="77777777" w:rsidR="00170088" w:rsidRPr="00170088" w:rsidRDefault="00170088" w:rsidP="00170088">
      <w:pPr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Fernão de Magalhães</w:t>
      </w:r>
    </w:p>
    <w:p w14:paraId="1A2D5126" w14:textId="0567E5FC" w:rsidR="00170088" w:rsidRPr="00170088" w:rsidRDefault="00170088" w:rsidP="0082137D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 xml:space="preserve">*Primeira </w:t>
      </w:r>
      <w:proofErr w:type="spellStart"/>
      <w:r w:rsidRPr="00170088">
        <w:rPr>
          <w:rFonts w:ascii="Arial Narrow" w:hAnsi="Arial Narrow"/>
          <w:sz w:val="22"/>
          <w:szCs w:val="22"/>
        </w:rPr>
        <w:t>circunavegação</w:t>
      </w:r>
      <w:proofErr w:type="spellEnd"/>
      <w:r w:rsidRPr="00170088">
        <w:rPr>
          <w:rFonts w:ascii="Arial Narrow" w:hAnsi="Arial Narrow"/>
          <w:sz w:val="22"/>
          <w:szCs w:val="22"/>
        </w:rPr>
        <w:t xml:space="preserve"> </w:t>
      </w:r>
      <w:r w:rsidR="00F92F85">
        <w:rPr>
          <w:rFonts w:ascii="Arial Narrow" w:hAnsi="Arial Narrow"/>
          <w:sz w:val="22"/>
          <w:szCs w:val="22"/>
        </w:rPr>
        <w:t>terrestre</w:t>
      </w:r>
      <w:r w:rsidRPr="00170088">
        <w:rPr>
          <w:rFonts w:ascii="Arial Narrow" w:hAnsi="Arial Narrow"/>
          <w:sz w:val="22"/>
          <w:szCs w:val="22"/>
        </w:rPr>
        <w:t xml:space="preserve"> (1519-1521)</w:t>
      </w:r>
    </w:p>
    <w:p w14:paraId="03E01DC4" w14:textId="77777777" w:rsidR="00FD4777" w:rsidRDefault="00170088" w:rsidP="00FD4777">
      <w:pPr>
        <w:numPr>
          <w:ilvl w:val="0"/>
          <w:numId w:val="15"/>
        </w:numPr>
        <w:jc w:val="both"/>
        <w:rPr>
          <w:rFonts w:ascii="Arial Narrow" w:hAnsi="Arial Narrow"/>
          <w:sz w:val="22"/>
          <w:szCs w:val="22"/>
        </w:rPr>
      </w:pPr>
      <w:r w:rsidRPr="00FD4777">
        <w:rPr>
          <w:rFonts w:ascii="Arial Narrow" w:hAnsi="Arial Narrow"/>
          <w:sz w:val="22"/>
          <w:szCs w:val="22"/>
        </w:rPr>
        <w:t>Tratado</w:t>
      </w:r>
      <w:r w:rsidR="00FD4777" w:rsidRPr="00FD4777">
        <w:rPr>
          <w:rFonts w:ascii="Arial Narrow" w:hAnsi="Arial Narrow"/>
          <w:sz w:val="22"/>
          <w:szCs w:val="22"/>
        </w:rPr>
        <w:t>s territoriais ibéricos</w:t>
      </w:r>
    </w:p>
    <w:p w14:paraId="3D71413C" w14:textId="77777777" w:rsidR="005E017A" w:rsidRDefault="00170088" w:rsidP="005E017A">
      <w:pPr>
        <w:ind w:left="360"/>
        <w:jc w:val="both"/>
        <w:rPr>
          <w:rFonts w:ascii="Arial Narrow" w:hAnsi="Arial Narrow"/>
          <w:sz w:val="22"/>
          <w:szCs w:val="22"/>
        </w:rPr>
      </w:pPr>
      <w:r w:rsidRPr="00FD4777">
        <w:rPr>
          <w:rFonts w:ascii="Arial Narrow" w:hAnsi="Arial Narrow"/>
          <w:sz w:val="22"/>
          <w:szCs w:val="22"/>
        </w:rPr>
        <w:t>*</w:t>
      </w:r>
      <w:r w:rsidR="00FD4777">
        <w:rPr>
          <w:rFonts w:ascii="Arial Narrow" w:hAnsi="Arial Narrow"/>
          <w:sz w:val="22"/>
          <w:szCs w:val="22"/>
        </w:rPr>
        <w:t xml:space="preserve">Causa: </w:t>
      </w:r>
      <w:r w:rsidR="005E017A">
        <w:rPr>
          <w:rFonts w:ascii="Arial Narrow" w:hAnsi="Arial Narrow"/>
          <w:sz w:val="22"/>
          <w:szCs w:val="22"/>
        </w:rPr>
        <w:t>d</w:t>
      </w:r>
      <w:r w:rsidRPr="00FD4777">
        <w:rPr>
          <w:rFonts w:ascii="Arial Narrow" w:hAnsi="Arial Narrow"/>
          <w:sz w:val="22"/>
          <w:szCs w:val="22"/>
        </w:rPr>
        <w:t xml:space="preserve">isputas </w:t>
      </w:r>
      <w:r w:rsidR="005E017A">
        <w:rPr>
          <w:rFonts w:ascii="Arial Narrow" w:hAnsi="Arial Narrow"/>
          <w:sz w:val="22"/>
          <w:szCs w:val="22"/>
        </w:rPr>
        <w:t xml:space="preserve">coloniais entre </w:t>
      </w:r>
      <w:r w:rsidRPr="00FD4777">
        <w:rPr>
          <w:rFonts w:ascii="Arial Narrow" w:hAnsi="Arial Narrow"/>
          <w:sz w:val="22"/>
          <w:szCs w:val="22"/>
        </w:rPr>
        <w:t>Portugal e Espanha</w:t>
      </w:r>
    </w:p>
    <w:p w14:paraId="46452E51" w14:textId="6BD8C13B" w:rsidR="00170088" w:rsidRDefault="005E017A" w:rsidP="005E017A">
      <w:pPr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</w:t>
      </w:r>
      <w:r w:rsidR="00170088" w:rsidRPr="00170088">
        <w:rPr>
          <w:rFonts w:ascii="Arial Narrow" w:hAnsi="Arial Narrow"/>
          <w:sz w:val="22"/>
          <w:szCs w:val="22"/>
        </w:rPr>
        <w:t xml:space="preserve">Bula </w:t>
      </w:r>
      <w:r w:rsidR="00170088" w:rsidRPr="00170088">
        <w:rPr>
          <w:rFonts w:ascii="Arial Narrow" w:hAnsi="Arial Narrow"/>
          <w:i/>
          <w:sz w:val="22"/>
          <w:szCs w:val="22"/>
        </w:rPr>
        <w:t xml:space="preserve">Inter </w:t>
      </w:r>
      <w:proofErr w:type="spellStart"/>
      <w:r w:rsidR="00170088" w:rsidRPr="00170088">
        <w:rPr>
          <w:rFonts w:ascii="Arial Narrow" w:hAnsi="Arial Narrow"/>
          <w:i/>
          <w:sz w:val="22"/>
          <w:szCs w:val="22"/>
        </w:rPr>
        <w:t>Coetera</w:t>
      </w:r>
      <w:proofErr w:type="spellEnd"/>
      <w:r w:rsidR="00170088" w:rsidRPr="00170088">
        <w:rPr>
          <w:rFonts w:ascii="Arial Narrow" w:hAnsi="Arial Narrow"/>
          <w:i/>
          <w:sz w:val="22"/>
          <w:szCs w:val="22"/>
        </w:rPr>
        <w:t xml:space="preserve"> </w:t>
      </w:r>
      <w:r w:rsidR="00170088" w:rsidRPr="00170088">
        <w:rPr>
          <w:rFonts w:ascii="Arial Narrow" w:hAnsi="Arial Narrow"/>
          <w:sz w:val="22"/>
          <w:szCs w:val="22"/>
        </w:rPr>
        <w:t>(1493)</w:t>
      </w:r>
    </w:p>
    <w:p w14:paraId="620FA9F2" w14:textId="3F39EF9A" w:rsidR="005E017A" w:rsidRPr="005E017A" w:rsidRDefault="005E017A" w:rsidP="005E017A">
      <w:pPr>
        <w:pStyle w:val="PargrafodaLista"/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 w:rsidRPr="005E017A">
        <w:rPr>
          <w:rFonts w:ascii="Arial Narrow" w:hAnsi="Arial Narrow"/>
          <w:sz w:val="22"/>
          <w:szCs w:val="22"/>
        </w:rPr>
        <w:t>Papa Alexandre VI arbitrou a disputa</w:t>
      </w:r>
    </w:p>
    <w:p w14:paraId="670EA2DA" w14:textId="4C6D5CF8" w:rsidR="00170088" w:rsidRDefault="005E017A" w:rsidP="005E017A">
      <w:pPr>
        <w:pStyle w:val="PargrafodaLista"/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Criação de uma linha imaginária no globo terrestre a</w:t>
      </w:r>
      <w:r w:rsidR="00170088" w:rsidRPr="005E017A">
        <w:rPr>
          <w:rFonts w:ascii="Arial Narrow" w:hAnsi="Arial Narrow"/>
          <w:sz w:val="22"/>
          <w:szCs w:val="22"/>
        </w:rPr>
        <w:t xml:space="preserve"> 100 léguas a oeste dos Açores</w:t>
      </w:r>
    </w:p>
    <w:p w14:paraId="1A946F30" w14:textId="5FA93C51" w:rsidR="005E017A" w:rsidRPr="005E017A" w:rsidRDefault="005E017A" w:rsidP="005E017A">
      <w:pPr>
        <w:pStyle w:val="PargrafodaLista"/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Todas as possíveis terras a leste seriam de Portugal, e a Oeste da Espanha</w:t>
      </w:r>
    </w:p>
    <w:p w14:paraId="378A85B3" w14:textId="0F4FF720" w:rsidR="00170088" w:rsidRPr="00170088" w:rsidRDefault="00170088" w:rsidP="005E017A">
      <w:pPr>
        <w:ind w:firstLine="360"/>
        <w:jc w:val="both"/>
        <w:rPr>
          <w:rFonts w:ascii="Arial Narrow" w:hAnsi="Arial Narrow"/>
          <w:sz w:val="22"/>
          <w:szCs w:val="22"/>
        </w:rPr>
      </w:pPr>
      <w:r w:rsidRPr="00170088">
        <w:rPr>
          <w:rFonts w:ascii="Arial Narrow" w:hAnsi="Arial Narrow"/>
          <w:sz w:val="22"/>
          <w:szCs w:val="22"/>
        </w:rPr>
        <w:t>*Tratado de Tordesilhas</w:t>
      </w:r>
      <w:r w:rsidR="005E017A">
        <w:rPr>
          <w:rFonts w:ascii="Arial Narrow" w:hAnsi="Arial Narrow"/>
          <w:sz w:val="22"/>
          <w:szCs w:val="22"/>
        </w:rPr>
        <w:t xml:space="preserve"> (1494)</w:t>
      </w:r>
    </w:p>
    <w:p w14:paraId="5837EB35" w14:textId="3FEF6DE1" w:rsidR="00170088" w:rsidRDefault="00170088" w:rsidP="0034510E">
      <w:pPr>
        <w:pStyle w:val="PargrafodaLista"/>
        <w:numPr>
          <w:ilvl w:val="0"/>
          <w:numId w:val="20"/>
        </w:numPr>
        <w:jc w:val="both"/>
        <w:rPr>
          <w:rFonts w:ascii="Arial Narrow" w:hAnsi="Arial Narrow"/>
          <w:sz w:val="22"/>
          <w:szCs w:val="22"/>
        </w:rPr>
      </w:pPr>
      <w:r w:rsidRPr="0034510E">
        <w:rPr>
          <w:rFonts w:ascii="Arial Narrow" w:hAnsi="Arial Narrow"/>
          <w:sz w:val="22"/>
          <w:szCs w:val="22"/>
        </w:rPr>
        <w:t>Nova divisão territorial</w:t>
      </w:r>
      <w:r w:rsidR="0034510E">
        <w:rPr>
          <w:rFonts w:ascii="Arial Narrow" w:hAnsi="Arial Narrow"/>
          <w:sz w:val="22"/>
          <w:szCs w:val="22"/>
        </w:rPr>
        <w:t xml:space="preserve"> colonial entre Portugal e Espanha</w:t>
      </w:r>
    </w:p>
    <w:p w14:paraId="2AF5A4E0" w14:textId="15CF76E6" w:rsidR="0034510E" w:rsidRDefault="0034510E" w:rsidP="0034510E">
      <w:pPr>
        <w:pStyle w:val="PargrafodaLista"/>
        <w:numPr>
          <w:ilvl w:val="0"/>
          <w:numId w:val="20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Criação de uma linha imaginária no globo terrestre a</w:t>
      </w:r>
      <w:r w:rsidRPr="005E017A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370</w:t>
      </w:r>
      <w:r w:rsidRPr="005E017A">
        <w:rPr>
          <w:rFonts w:ascii="Arial Narrow" w:hAnsi="Arial Narrow"/>
          <w:sz w:val="22"/>
          <w:szCs w:val="22"/>
        </w:rPr>
        <w:t xml:space="preserve"> léguas a oeste dos Açores</w:t>
      </w:r>
    </w:p>
    <w:p w14:paraId="2CC2E909" w14:textId="77777777" w:rsidR="0034510E" w:rsidRPr="005E017A" w:rsidRDefault="0034510E" w:rsidP="0034510E">
      <w:pPr>
        <w:pStyle w:val="PargrafodaLista"/>
        <w:numPr>
          <w:ilvl w:val="0"/>
          <w:numId w:val="20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Todas as possíveis terras a leste seriam de Portugal, e a Oeste da Espanha</w:t>
      </w:r>
    </w:p>
    <w:p w14:paraId="2F0980A7" w14:textId="77777777" w:rsidR="0000788C" w:rsidRPr="0000788C" w:rsidRDefault="0000788C" w:rsidP="0000788C">
      <w:pPr>
        <w:tabs>
          <w:tab w:val="left" w:pos="708"/>
          <w:tab w:val="left" w:pos="1416"/>
          <w:tab w:val="left" w:pos="2124"/>
          <w:tab w:val="left" w:pos="2832"/>
          <w:tab w:val="left" w:pos="3285"/>
        </w:tabs>
        <w:rPr>
          <w:rFonts w:ascii="Arial Narrow" w:hAnsi="Arial Narrow"/>
        </w:rPr>
      </w:pPr>
      <w:r w:rsidRPr="0000788C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</w:t>
      </w:r>
    </w:p>
    <w:p w14:paraId="6F4695E5" w14:textId="7135B9C4" w:rsidR="0000788C" w:rsidRDefault="0000788C" w:rsidP="00BA61A2">
      <w:pPr>
        <w:rPr>
          <w:rFonts w:ascii="Arial Narrow" w:hAnsi="Arial Narrow"/>
        </w:rPr>
      </w:pPr>
      <w:r w:rsidRPr="0000788C"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</w:t>
      </w:r>
    </w:p>
    <w:p w14:paraId="3BABB07D" w14:textId="69BE364E" w:rsidR="0000788C" w:rsidRDefault="0000788C" w:rsidP="0000788C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lastRenderedPageBreak/>
        <w:t xml:space="preserve">Exercícios de Aplicação </w:t>
      </w:r>
    </w:p>
    <w:p w14:paraId="3A0D7C4B" w14:textId="77777777" w:rsidR="00A93E3D" w:rsidRPr="00AC5A76" w:rsidRDefault="00A93E3D" w:rsidP="00A93E3D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C5A76">
        <w:rPr>
          <w:rFonts w:ascii="Arial Narrow" w:hAnsi="Arial Narrow"/>
          <w:sz w:val="22"/>
          <w:szCs w:val="22"/>
          <w:lang w:eastAsia="zh-CN"/>
        </w:rPr>
        <w:t>1</w:t>
      </w:r>
      <w:r w:rsidRPr="00AC5A76">
        <w:rPr>
          <w:rFonts w:ascii="Arial Narrow" w:hAnsi="Arial Narrow"/>
          <w:b/>
          <w:sz w:val="22"/>
          <w:szCs w:val="22"/>
          <w:lang w:eastAsia="zh-CN"/>
        </w:rPr>
        <w:t>.</w:t>
      </w:r>
      <w:r w:rsidRPr="00AC5A76">
        <w:rPr>
          <w:rFonts w:ascii="Arial Narrow" w:hAnsi="Arial Narrow"/>
          <w:sz w:val="22"/>
          <w:szCs w:val="22"/>
          <w:lang w:eastAsia="zh-CN"/>
        </w:rPr>
        <w:t xml:space="preserve"> (Fuvest-</w:t>
      </w:r>
      <w:proofErr w:type="spellStart"/>
      <w:r w:rsidRPr="00AC5A76">
        <w:rPr>
          <w:rFonts w:ascii="Arial Narrow" w:hAnsi="Arial Narrow"/>
          <w:sz w:val="22"/>
          <w:szCs w:val="22"/>
          <w:lang w:eastAsia="zh-CN"/>
        </w:rPr>
        <w:t>Ete</w:t>
      </w:r>
      <w:proofErr w:type="spellEnd"/>
      <w:r w:rsidRPr="00AC5A76">
        <w:rPr>
          <w:rFonts w:ascii="Arial Narrow" w:hAnsi="Arial Narrow"/>
          <w:sz w:val="22"/>
          <w:szCs w:val="22"/>
          <w:lang w:eastAsia="zh-CN"/>
        </w:rPr>
        <w:t xml:space="preserve"> 2022) </w:t>
      </w:r>
      <w:r w:rsidRPr="00AC5A76">
        <w:rPr>
          <w:rFonts w:ascii="Arial Narrow" w:hAnsi="Arial Narrow"/>
          <w:sz w:val="22"/>
          <w:szCs w:val="22"/>
          <w:lang w:eastAsia="pt-BR"/>
        </w:rPr>
        <w:t xml:space="preserve">Mas, enfim, quanto à gênese do fenômeno da Expansão Portuguesa, pensamos que, ao nível dos objetivos vitais-estruturais, foi decisiva a satisfação da coesão nacional e da independência face à ameaça de Castela. [...] Dificilmente poderia ter encontrado outra forma de crescimento e desenvolvimento e, só crescendo, se poderia opor à anexação ou à </w:t>
      </w:r>
      <w:proofErr w:type="spellStart"/>
      <w:r w:rsidRPr="00AC5A76">
        <w:rPr>
          <w:rFonts w:ascii="Arial Narrow" w:hAnsi="Arial Narrow"/>
          <w:sz w:val="22"/>
          <w:szCs w:val="22"/>
          <w:lang w:eastAsia="pt-BR"/>
        </w:rPr>
        <w:t>iberização</w:t>
      </w:r>
      <w:proofErr w:type="spellEnd"/>
      <w:r w:rsidRPr="00AC5A76">
        <w:rPr>
          <w:rFonts w:ascii="Arial Narrow" w:hAnsi="Arial Narrow"/>
          <w:sz w:val="22"/>
          <w:szCs w:val="22"/>
          <w:lang w:eastAsia="pt-BR"/>
        </w:rPr>
        <w:t xml:space="preserve"> plena.</w:t>
      </w:r>
    </w:p>
    <w:p w14:paraId="14E982D2" w14:textId="589E2F07" w:rsidR="00A93E3D" w:rsidRPr="00AC5A76" w:rsidRDefault="00A93E3D" w:rsidP="00A93E3D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C5A76">
        <w:rPr>
          <w:rFonts w:ascii="Arial Narrow" w:hAnsi="Arial Narrow"/>
          <w:sz w:val="22"/>
          <w:szCs w:val="22"/>
          <w:lang w:eastAsia="pt-BR"/>
        </w:rPr>
        <w:t xml:space="preserve">SANTOS, João Marinho dos. A expansão pela espada e pela cruz. In: NOVAES, Adauto (org.) </w:t>
      </w:r>
      <w:r w:rsidRPr="00AC5A76">
        <w:rPr>
          <w:rFonts w:ascii="Arial Narrow" w:hAnsi="Arial Narrow"/>
          <w:i/>
          <w:sz w:val="22"/>
          <w:szCs w:val="22"/>
          <w:lang w:eastAsia="pt-BR"/>
        </w:rPr>
        <w:t>A descoberta do homem e do mundo</w:t>
      </w:r>
      <w:r w:rsidRPr="00AC5A76">
        <w:rPr>
          <w:rFonts w:ascii="Arial Narrow" w:hAnsi="Arial Narrow"/>
          <w:sz w:val="22"/>
          <w:szCs w:val="22"/>
          <w:lang w:eastAsia="pt-BR"/>
        </w:rPr>
        <w:t>. São Paulo: Companhia das Letras, 1988. p. 147.</w:t>
      </w:r>
    </w:p>
    <w:p w14:paraId="5D4C6C0F" w14:textId="77777777" w:rsidR="00A93E3D" w:rsidRPr="00AC5A76" w:rsidRDefault="00A93E3D" w:rsidP="00A93E3D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C5A76">
        <w:rPr>
          <w:rFonts w:ascii="Arial Narrow" w:hAnsi="Arial Narrow"/>
          <w:sz w:val="22"/>
          <w:szCs w:val="22"/>
          <w:lang w:eastAsia="pt-BR"/>
        </w:rPr>
        <w:t xml:space="preserve">Segundo o texto, </w:t>
      </w:r>
    </w:p>
    <w:p w14:paraId="57DA5703" w14:textId="77777777" w:rsidR="00A93E3D" w:rsidRPr="00AC5A76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C5A76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AC5A76">
        <w:rPr>
          <w:rFonts w:ascii="Arial Narrow" w:hAnsi="Arial Narrow"/>
          <w:sz w:val="22"/>
          <w:szCs w:val="22"/>
          <w:lang w:eastAsia="pt-BR"/>
        </w:rPr>
        <w:t xml:space="preserve">as navegações portuguesas foram impulsionadas tanto pelo propósito de encontrar um caminho exclusivamente marítimo para as índias como pelo objetivo de selar alianças políticas e anexar Portugal a Castela. </w:t>
      </w:r>
      <w:r w:rsidRPr="00AC5A76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E48E694" w14:textId="77777777" w:rsidR="00A93E3D" w:rsidRPr="00AC5A76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C5A76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AC5A76">
        <w:rPr>
          <w:rFonts w:ascii="Arial Narrow" w:hAnsi="Arial Narrow"/>
          <w:sz w:val="22"/>
          <w:szCs w:val="22"/>
          <w:lang w:eastAsia="pt-BR"/>
        </w:rPr>
        <w:t xml:space="preserve">o reino de Castela lutava para se tornar independente de Portugal, que monopolizou o comércio marítimo no Mediterrâneo no século XVI. </w:t>
      </w:r>
      <w:r w:rsidRPr="00AC5A76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DC2A975" w14:textId="77777777" w:rsidR="00A93E3D" w:rsidRPr="00AC5A76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C5A76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AC5A76">
        <w:rPr>
          <w:rFonts w:ascii="Arial Narrow" w:hAnsi="Arial Narrow"/>
          <w:sz w:val="22"/>
          <w:szCs w:val="22"/>
          <w:lang w:eastAsia="pt-BR"/>
        </w:rPr>
        <w:t xml:space="preserve">a disputa entre Portugal e Castela iniciou-se com a expedição de Cabral, em 1500, e resultou na assinatura do Tratado de Tordesilhas. </w:t>
      </w:r>
      <w:r w:rsidRPr="00AC5A76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FEBEAB6" w14:textId="77777777" w:rsidR="00A93E3D" w:rsidRPr="00AC5A76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C5A76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AC5A76">
        <w:rPr>
          <w:rFonts w:ascii="Arial Narrow" w:hAnsi="Arial Narrow"/>
          <w:sz w:val="22"/>
          <w:szCs w:val="22"/>
          <w:lang w:eastAsia="pt-BR"/>
        </w:rPr>
        <w:t xml:space="preserve">as descobertas portuguesas no além-mar guardam relação direta com as disputas políticas envolvendo os reinos ibéricos entre o final da Idade Média e o início da Idade Moderna. </w:t>
      </w:r>
      <w:r w:rsidRPr="00AC5A76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08980FAD" w14:textId="77777777" w:rsidR="00A93E3D" w:rsidRPr="00AC5A76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C5A76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AC5A76">
        <w:rPr>
          <w:rFonts w:ascii="Arial Narrow" w:hAnsi="Arial Narrow"/>
          <w:sz w:val="22"/>
          <w:szCs w:val="22"/>
          <w:lang w:eastAsia="pt-BR"/>
        </w:rPr>
        <w:t xml:space="preserve">a expansão marítima portuguesa só foi possível devido à União Ibérica entre 1580 e 1640, resultado de uma crise sucessória no trono português. </w:t>
      </w:r>
      <w:r w:rsidRPr="00AC5A76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C9E253B" w14:textId="77777777" w:rsidR="00A93E3D" w:rsidRPr="00AC5A76" w:rsidRDefault="00A93E3D" w:rsidP="00A93E3D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AC5A76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6A0729EA" w14:textId="77777777" w:rsidR="00A93E3D" w:rsidRPr="00AC5A76" w:rsidRDefault="00A93E3D" w:rsidP="00A93E3D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C5A76">
        <w:rPr>
          <w:rFonts w:ascii="Arial Narrow" w:hAnsi="Arial Narrow"/>
          <w:sz w:val="22"/>
          <w:szCs w:val="22"/>
          <w:lang w:eastAsia="zh-CN"/>
        </w:rPr>
        <w:t>2</w:t>
      </w:r>
      <w:r w:rsidRPr="00AC5A76">
        <w:rPr>
          <w:rFonts w:ascii="Arial Narrow" w:hAnsi="Arial Narrow"/>
          <w:b/>
          <w:sz w:val="22"/>
          <w:szCs w:val="22"/>
          <w:lang w:eastAsia="zh-CN"/>
        </w:rPr>
        <w:t>.</w:t>
      </w:r>
      <w:r w:rsidRPr="00AC5A76">
        <w:rPr>
          <w:rFonts w:ascii="Arial Narrow" w:hAnsi="Arial Narrow"/>
          <w:sz w:val="22"/>
          <w:szCs w:val="22"/>
          <w:lang w:eastAsia="zh-CN"/>
        </w:rPr>
        <w:t xml:space="preserve"> (Unesp 2022) </w:t>
      </w:r>
      <w:r w:rsidRPr="00AC5A76">
        <w:rPr>
          <w:rFonts w:ascii="Arial Narrow" w:hAnsi="Arial Narrow"/>
          <w:sz w:val="22"/>
          <w:szCs w:val="22"/>
          <w:lang w:eastAsia="pt-BR"/>
        </w:rPr>
        <w:t>Depois do estabelecimento do caminho marítimo para as Índias por Vasco da Gama em 1499, a Coroa portuguesa logo preparou nova expedição, tendo como base as informações recolhidas pelo navegante. E essa era mesmo a melhor saída para o pequenino reino português, que ficava justamente na boca do Atlântico.</w:t>
      </w:r>
    </w:p>
    <w:p w14:paraId="3A0454AF" w14:textId="477F128F" w:rsidR="00A93E3D" w:rsidRPr="00AC5A76" w:rsidRDefault="00A93E3D" w:rsidP="00A93E3D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C5A76">
        <w:rPr>
          <w:rFonts w:ascii="Arial Narrow" w:hAnsi="Arial Narrow"/>
          <w:sz w:val="22"/>
          <w:szCs w:val="22"/>
          <w:lang w:eastAsia="pt-BR"/>
        </w:rPr>
        <w:t xml:space="preserve">(Lilia M. </w:t>
      </w:r>
      <w:proofErr w:type="spellStart"/>
      <w:r w:rsidRPr="00AC5A76">
        <w:rPr>
          <w:rFonts w:ascii="Arial Narrow" w:hAnsi="Arial Narrow"/>
          <w:sz w:val="22"/>
          <w:szCs w:val="22"/>
          <w:lang w:eastAsia="pt-BR"/>
        </w:rPr>
        <w:t>Schwarcz</w:t>
      </w:r>
      <w:proofErr w:type="spellEnd"/>
      <w:r w:rsidRPr="00AC5A76">
        <w:rPr>
          <w:rFonts w:ascii="Arial Narrow" w:hAnsi="Arial Narrow"/>
          <w:sz w:val="22"/>
          <w:szCs w:val="22"/>
          <w:lang w:eastAsia="pt-BR"/>
        </w:rPr>
        <w:t xml:space="preserve"> e Heloisa M. Starling. </w:t>
      </w:r>
      <w:r w:rsidRPr="00AC5A76">
        <w:rPr>
          <w:rFonts w:ascii="Arial Narrow" w:hAnsi="Arial Narrow"/>
          <w:i/>
          <w:sz w:val="22"/>
          <w:szCs w:val="22"/>
          <w:lang w:eastAsia="pt-BR"/>
        </w:rPr>
        <w:t>Brasil: uma biografia</w:t>
      </w:r>
      <w:r w:rsidRPr="00AC5A76">
        <w:rPr>
          <w:rFonts w:ascii="Arial Narrow" w:hAnsi="Arial Narrow"/>
          <w:sz w:val="22"/>
          <w:szCs w:val="22"/>
          <w:lang w:eastAsia="pt-BR"/>
        </w:rPr>
        <w:t>, 2018.)</w:t>
      </w:r>
    </w:p>
    <w:p w14:paraId="53318BA6" w14:textId="77777777" w:rsidR="00A93E3D" w:rsidRPr="00AC5A76" w:rsidRDefault="00A93E3D" w:rsidP="00A93E3D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C5A76">
        <w:rPr>
          <w:rFonts w:ascii="Arial Narrow" w:hAnsi="Arial Narrow"/>
          <w:sz w:val="22"/>
          <w:szCs w:val="22"/>
          <w:lang w:eastAsia="pt-BR"/>
        </w:rPr>
        <w:t xml:space="preserve">Além do motivo apresentado no excerto, contribuíram para que Portugal se lançasse à expansão marítima </w:t>
      </w:r>
    </w:p>
    <w:p w14:paraId="2EC7437C" w14:textId="77777777" w:rsidR="00A93E3D" w:rsidRPr="00AC5A76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C5A76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AC5A76">
        <w:rPr>
          <w:rFonts w:ascii="Arial Narrow" w:hAnsi="Arial Narrow"/>
          <w:sz w:val="22"/>
          <w:szCs w:val="22"/>
          <w:lang w:eastAsia="pt-BR"/>
        </w:rPr>
        <w:t xml:space="preserve">o interesse por colonizar o litoral africano e a disposição militar para a reconquista ibérica. </w:t>
      </w:r>
      <w:r w:rsidRPr="00AC5A76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D74C045" w14:textId="77777777" w:rsidR="00A93E3D" w:rsidRPr="00AC5A76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C5A76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AC5A76">
        <w:rPr>
          <w:rFonts w:ascii="Arial Narrow" w:hAnsi="Arial Narrow"/>
          <w:sz w:val="22"/>
          <w:szCs w:val="22"/>
          <w:lang w:eastAsia="pt-BR"/>
        </w:rPr>
        <w:t xml:space="preserve">a aliança política e comercial com a Coroa de Castela e a posição geográfica do país. </w:t>
      </w:r>
      <w:r w:rsidRPr="00AC5A76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300D0D5" w14:textId="77777777" w:rsidR="00A93E3D" w:rsidRPr="00AC5A76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C5A76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AC5A76">
        <w:rPr>
          <w:rFonts w:ascii="Arial Narrow" w:hAnsi="Arial Narrow"/>
          <w:sz w:val="22"/>
          <w:szCs w:val="22"/>
          <w:lang w:eastAsia="pt-BR"/>
        </w:rPr>
        <w:t xml:space="preserve">a busca pelas especiarias da América e o desenvolvimento de uma indústria bélica. </w:t>
      </w:r>
      <w:r w:rsidRPr="00AC5A76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01587D4F" w14:textId="77777777" w:rsidR="00A93E3D" w:rsidRPr="00AC5A76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C5A76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AC5A76">
        <w:rPr>
          <w:rFonts w:ascii="Arial Narrow" w:hAnsi="Arial Narrow"/>
          <w:sz w:val="22"/>
          <w:szCs w:val="22"/>
          <w:lang w:eastAsia="pt-BR"/>
        </w:rPr>
        <w:t xml:space="preserve">o desenvolvimento de instrumentos náuticos e a articulação entre interesses comerciais e religiosos. </w:t>
      </w:r>
      <w:r w:rsidRPr="00AC5A76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ACBF1FA" w14:textId="77777777" w:rsidR="00A93E3D" w:rsidRPr="00AC5A76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C5A76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AC5A76">
        <w:rPr>
          <w:rFonts w:ascii="Arial Narrow" w:hAnsi="Arial Narrow"/>
          <w:sz w:val="22"/>
          <w:szCs w:val="22"/>
          <w:lang w:eastAsia="pt-BR"/>
        </w:rPr>
        <w:t xml:space="preserve">a precoce unificação política e a necessidade de insumos para a nascente indústria têxtil. </w:t>
      </w:r>
      <w:r w:rsidRPr="00AC5A76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1364AA4" w14:textId="28594232" w:rsidR="00A93E3D" w:rsidRPr="00A93E3D" w:rsidRDefault="00A93E3D" w:rsidP="00A93E3D">
      <w:pPr>
        <w:jc w:val="both"/>
        <w:rPr>
          <w:rFonts w:ascii="Arial Narrow" w:hAnsi="Arial Narrow"/>
          <w:b/>
          <w:sz w:val="22"/>
          <w:szCs w:val="22"/>
          <w:lang w:eastAsia="zh-CN"/>
        </w:rPr>
      </w:pPr>
    </w:p>
    <w:p w14:paraId="1671CD6E" w14:textId="77777777" w:rsidR="00E33A00" w:rsidRPr="00016F58" w:rsidRDefault="00E33A00" w:rsidP="00E33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bCs/>
          <w:sz w:val="22"/>
          <w:szCs w:val="22"/>
        </w:rPr>
      </w:pPr>
      <w:r w:rsidRPr="00016F58">
        <w:rPr>
          <w:rFonts w:ascii="Arial Narrow" w:hAnsi="Arial Narrow"/>
          <w:b/>
          <w:bCs/>
          <w:sz w:val="22"/>
          <w:szCs w:val="22"/>
        </w:rPr>
        <w:t>Orientações de Estudos</w:t>
      </w:r>
    </w:p>
    <w:p w14:paraId="26E2B5B3" w14:textId="047DED3F" w:rsidR="00E33A00" w:rsidRPr="00016F58" w:rsidRDefault="00E33A00" w:rsidP="00E33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 w:rsidRPr="00016F58">
        <w:rPr>
          <w:rFonts w:ascii="Arial Narrow" w:hAnsi="Arial Narrow"/>
          <w:sz w:val="22"/>
          <w:szCs w:val="22"/>
        </w:rPr>
        <w:t xml:space="preserve">Leitura: Livro </w:t>
      </w:r>
      <w:r>
        <w:rPr>
          <w:rFonts w:ascii="Arial Narrow" w:hAnsi="Arial Narrow"/>
          <w:sz w:val="22"/>
          <w:szCs w:val="22"/>
        </w:rPr>
        <w:t>1</w:t>
      </w:r>
      <w:r w:rsidRPr="00016F58">
        <w:rPr>
          <w:rFonts w:ascii="Arial Narrow" w:hAnsi="Arial Narrow"/>
          <w:sz w:val="22"/>
          <w:szCs w:val="22"/>
        </w:rPr>
        <w:t xml:space="preserve">, páginas </w:t>
      </w:r>
      <w:r w:rsidR="002B0C98">
        <w:rPr>
          <w:rFonts w:ascii="Arial Narrow" w:hAnsi="Arial Narrow"/>
          <w:sz w:val="22"/>
          <w:szCs w:val="22"/>
        </w:rPr>
        <w:t>30 até 32</w:t>
      </w:r>
    </w:p>
    <w:p w14:paraId="62616B78" w14:textId="4EA404F5" w:rsidR="00E33A00" w:rsidRPr="00016F58" w:rsidRDefault="00E33A00" w:rsidP="00E33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 w:rsidRPr="00016F58">
        <w:rPr>
          <w:rFonts w:ascii="Arial Narrow" w:hAnsi="Arial Narrow"/>
          <w:sz w:val="22"/>
          <w:szCs w:val="22"/>
        </w:rPr>
        <w:t xml:space="preserve">Tarefa: Lista: </w:t>
      </w:r>
      <w:proofErr w:type="spellStart"/>
      <w:r w:rsidRPr="00016F58">
        <w:rPr>
          <w:rFonts w:ascii="Arial Narrow" w:hAnsi="Arial Narrow"/>
          <w:sz w:val="22"/>
          <w:szCs w:val="22"/>
        </w:rPr>
        <w:t>ex</w:t>
      </w:r>
      <w:proofErr w:type="spellEnd"/>
      <w:r>
        <w:rPr>
          <w:rFonts w:ascii="Arial Narrow" w:hAnsi="Arial Narrow"/>
          <w:sz w:val="22"/>
          <w:szCs w:val="22"/>
        </w:rPr>
        <w:t xml:space="preserve">: 2, 4, 6, 7, 8, 10, </w:t>
      </w:r>
      <w:r w:rsidR="00A93E3D">
        <w:rPr>
          <w:rFonts w:ascii="Arial Narrow" w:hAnsi="Arial Narrow"/>
          <w:sz w:val="22"/>
          <w:szCs w:val="22"/>
        </w:rPr>
        <w:t>11 e 12</w:t>
      </w:r>
    </w:p>
    <w:p w14:paraId="4E64B375" w14:textId="34ED15A4" w:rsidR="00E33A00" w:rsidRDefault="00E33A00" w:rsidP="00E33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 w:rsidRPr="00016F58">
        <w:rPr>
          <w:rFonts w:ascii="Arial Narrow" w:hAnsi="Arial Narrow"/>
          <w:sz w:val="22"/>
          <w:szCs w:val="22"/>
        </w:rPr>
        <w:t xml:space="preserve">            Livro: </w:t>
      </w:r>
      <w:r w:rsidR="002B0C98">
        <w:rPr>
          <w:rFonts w:ascii="Arial Narrow" w:hAnsi="Arial Narrow"/>
          <w:sz w:val="22"/>
          <w:szCs w:val="22"/>
        </w:rPr>
        <w:t>Revisando</w:t>
      </w:r>
      <w:r w:rsidRPr="00016F58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016F58">
        <w:rPr>
          <w:rFonts w:ascii="Arial Narrow" w:hAnsi="Arial Narrow"/>
          <w:sz w:val="22"/>
          <w:szCs w:val="22"/>
        </w:rPr>
        <w:t>pg</w:t>
      </w:r>
      <w:proofErr w:type="spellEnd"/>
      <w:r w:rsidRPr="00016F58">
        <w:rPr>
          <w:rFonts w:ascii="Arial Narrow" w:hAnsi="Arial Narrow"/>
          <w:sz w:val="22"/>
          <w:szCs w:val="22"/>
        </w:rPr>
        <w:t xml:space="preserve"> </w:t>
      </w:r>
      <w:r w:rsidR="002B0C98">
        <w:rPr>
          <w:rFonts w:ascii="Arial Narrow" w:hAnsi="Arial Narrow"/>
          <w:sz w:val="22"/>
          <w:szCs w:val="22"/>
        </w:rPr>
        <w:t>52</w:t>
      </w:r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ex</w:t>
      </w:r>
      <w:proofErr w:type="spellEnd"/>
      <w:r>
        <w:rPr>
          <w:rFonts w:ascii="Arial Narrow" w:hAnsi="Arial Narrow"/>
          <w:sz w:val="22"/>
          <w:szCs w:val="22"/>
        </w:rPr>
        <w:t xml:space="preserve">: </w:t>
      </w:r>
      <w:r w:rsidR="002B0C98">
        <w:rPr>
          <w:rFonts w:ascii="Arial Narrow" w:hAnsi="Arial Narrow"/>
          <w:sz w:val="22"/>
          <w:szCs w:val="22"/>
        </w:rPr>
        <w:t>1, 2 e 3</w:t>
      </w:r>
    </w:p>
    <w:p w14:paraId="084579AE" w14:textId="79FF6E50" w:rsidR="00E33A00" w:rsidRPr="00016F58" w:rsidRDefault="00E33A00" w:rsidP="00E33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 w:rsidRPr="00016F58">
        <w:rPr>
          <w:rFonts w:ascii="Arial Narrow" w:hAnsi="Arial Narrow"/>
          <w:sz w:val="22"/>
          <w:szCs w:val="22"/>
        </w:rPr>
        <w:t xml:space="preserve">            Livro: </w:t>
      </w:r>
      <w:r w:rsidR="002B0C98">
        <w:rPr>
          <w:rFonts w:ascii="Arial Narrow" w:hAnsi="Arial Narrow"/>
          <w:sz w:val="22"/>
          <w:szCs w:val="22"/>
        </w:rPr>
        <w:t xml:space="preserve">Exercícios propostos </w:t>
      </w:r>
      <w:proofErr w:type="spellStart"/>
      <w:r w:rsidR="002B0C98">
        <w:rPr>
          <w:rFonts w:ascii="Arial Narrow" w:hAnsi="Arial Narrow"/>
          <w:sz w:val="22"/>
          <w:szCs w:val="22"/>
        </w:rPr>
        <w:t>pg</w:t>
      </w:r>
      <w:proofErr w:type="spellEnd"/>
      <w:r w:rsidR="002B0C98">
        <w:rPr>
          <w:rFonts w:ascii="Arial Narrow" w:hAnsi="Arial Narrow"/>
          <w:sz w:val="22"/>
          <w:szCs w:val="22"/>
        </w:rPr>
        <w:t xml:space="preserve"> 54 </w:t>
      </w:r>
      <w:proofErr w:type="spellStart"/>
      <w:r w:rsidR="002B0C98">
        <w:rPr>
          <w:rFonts w:ascii="Arial Narrow" w:hAnsi="Arial Narrow"/>
          <w:sz w:val="22"/>
          <w:szCs w:val="22"/>
        </w:rPr>
        <w:t>ex</w:t>
      </w:r>
      <w:proofErr w:type="spellEnd"/>
      <w:r w:rsidR="002B0C98">
        <w:rPr>
          <w:rFonts w:ascii="Arial Narrow" w:hAnsi="Arial Narrow"/>
          <w:sz w:val="22"/>
          <w:szCs w:val="22"/>
        </w:rPr>
        <w:t>: 1, 3, 4 e 5</w:t>
      </w:r>
    </w:p>
    <w:p w14:paraId="6C59CA72" w14:textId="77777777" w:rsidR="00E33A00" w:rsidRDefault="00E33A00" w:rsidP="00E33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 w:rsidRPr="00016F58">
        <w:rPr>
          <w:rFonts w:ascii="Arial Narrow" w:hAnsi="Arial Narrow"/>
          <w:sz w:val="22"/>
          <w:szCs w:val="22"/>
        </w:rPr>
        <w:t xml:space="preserve">Aprofundamento: </w:t>
      </w:r>
      <w:r>
        <w:rPr>
          <w:rFonts w:ascii="Arial Narrow" w:hAnsi="Arial Narrow"/>
          <w:sz w:val="22"/>
          <w:szCs w:val="22"/>
        </w:rPr>
        <w:t xml:space="preserve">Lista: </w:t>
      </w:r>
      <w:proofErr w:type="spellStart"/>
      <w:r>
        <w:rPr>
          <w:rFonts w:ascii="Arial Narrow" w:hAnsi="Arial Narrow"/>
          <w:sz w:val="22"/>
          <w:szCs w:val="22"/>
        </w:rPr>
        <w:t>ex</w:t>
      </w:r>
      <w:proofErr w:type="spellEnd"/>
      <w:r>
        <w:rPr>
          <w:rFonts w:ascii="Arial Narrow" w:hAnsi="Arial Narrow"/>
          <w:sz w:val="22"/>
          <w:szCs w:val="22"/>
        </w:rPr>
        <w:t>: 1, 3, 5, 9</w:t>
      </w:r>
    </w:p>
    <w:p w14:paraId="4BB86722" w14:textId="4346B7FD" w:rsidR="00E33A00" w:rsidRDefault="00E33A00" w:rsidP="00E33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="002B0C98" w:rsidRPr="00016F58">
        <w:rPr>
          <w:rFonts w:ascii="Arial Narrow" w:hAnsi="Arial Narrow"/>
          <w:sz w:val="22"/>
          <w:szCs w:val="22"/>
        </w:rPr>
        <w:t xml:space="preserve">Livro: </w:t>
      </w:r>
      <w:r w:rsidR="002B0C98">
        <w:rPr>
          <w:rFonts w:ascii="Arial Narrow" w:hAnsi="Arial Narrow"/>
          <w:sz w:val="22"/>
          <w:szCs w:val="22"/>
        </w:rPr>
        <w:t>Revisando</w:t>
      </w:r>
      <w:r w:rsidR="002B0C98" w:rsidRPr="00016F58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2B0C98" w:rsidRPr="00016F58">
        <w:rPr>
          <w:rFonts w:ascii="Arial Narrow" w:hAnsi="Arial Narrow"/>
          <w:sz w:val="22"/>
          <w:szCs w:val="22"/>
        </w:rPr>
        <w:t>pg</w:t>
      </w:r>
      <w:proofErr w:type="spellEnd"/>
      <w:r w:rsidR="002B0C98" w:rsidRPr="00016F58">
        <w:rPr>
          <w:rFonts w:ascii="Arial Narrow" w:hAnsi="Arial Narrow"/>
          <w:sz w:val="22"/>
          <w:szCs w:val="22"/>
        </w:rPr>
        <w:t xml:space="preserve"> </w:t>
      </w:r>
      <w:r w:rsidR="002B0C98">
        <w:rPr>
          <w:rFonts w:ascii="Arial Narrow" w:hAnsi="Arial Narrow"/>
          <w:sz w:val="22"/>
          <w:szCs w:val="22"/>
        </w:rPr>
        <w:t>5</w:t>
      </w:r>
      <w:r w:rsidR="002B0C98">
        <w:rPr>
          <w:rFonts w:ascii="Arial Narrow" w:hAnsi="Arial Narrow"/>
          <w:sz w:val="22"/>
          <w:szCs w:val="22"/>
        </w:rPr>
        <w:t xml:space="preserve">4 </w:t>
      </w:r>
      <w:proofErr w:type="spellStart"/>
      <w:r w:rsidR="002B0C98">
        <w:rPr>
          <w:rFonts w:ascii="Arial Narrow" w:hAnsi="Arial Narrow"/>
          <w:sz w:val="22"/>
          <w:szCs w:val="22"/>
        </w:rPr>
        <w:t>ex</w:t>
      </w:r>
      <w:proofErr w:type="spellEnd"/>
      <w:r w:rsidR="002B0C98">
        <w:rPr>
          <w:rFonts w:ascii="Arial Narrow" w:hAnsi="Arial Narrow"/>
          <w:sz w:val="22"/>
          <w:szCs w:val="22"/>
        </w:rPr>
        <w:t>: 10</w:t>
      </w:r>
    </w:p>
    <w:p w14:paraId="7C595698" w14:textId="72B2CEA0" w:rsidR="00E33A00" w:rsidRPr="00016F58" w:rsidRDefault="00E33A00" w:rsidP="00E33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="002B0C98" w:rsidRPr="00016F58">
        <w:rPr>
          <w:rFonts w:ascii="Arial Narrow" w:hAnsi="Arial Narrow"/>
          <w:sz w:val="22"/>
          <w:szCs w:val="22"/>
        </w:rPr>
        <w:t xml:space="preserve">Livro: </w:t>
      </w:r>
      <w:r w:rsidR="002B0C98">
        <w:rPr>
          <w:rFonts w:ascii="Arial Narrow" w:hAnsi="Arial Narrow"/>
          <w:sz w:val="22"/>
          <w:szCs w:val="22"/>
        </w:rPr>
        <w:t xml:space="preserve">Exercícios propostos </w:t>
      </w:r>
      <w:proofErr w:type="spellStart"/>
      <w:r w:rsidR="002B0C98">
        <w:rPr>
          <w:rFonts w:ascii="Arial Narrow" w:hAnsi="Arial Narrow"/>
          <w:sz w:val="22"/>
          <w:szCs w:val="22"/>
        </w:rPr>
        <w:t>pg</w:t>
      </w:r>
      <w:proofErr w:type="spellEnd"/>
      <w:r w:rsidR="002B0C98">
        <w:rPr>
          <w:rFonts w:ascii="Arial Narrow" w:hAnsi="Arial Narrow"/>
          <w:sz w:val="22"/>
          <w:szCs w:val="22"/>
        </w:rPr>
        <w:t xml:space="preserve"> 54</w:t>
      </w:r>
      <w:r w:rsidR="002B0C98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2B0C98">
        <w:rPr>
          <w:rFonts w:ascii="Arial Narrow" w:hAnsi="Arial Narrow"/>
          <w:sz w:val="22"/>
          <w:szCs w:val="22"/>
        </w:rPr>
        <w:t>ex</w:t>
      </w:r>
      <w:proofErr w:type="spellEnd"/>
      <w:r w:rsidR="002B0C98">
        <w:rPr>
          <w:rFonts w:ascii="Arial Narrow" w:hAnsi="Arial Narrow"/>
          <w:sz w:val="22"/>
          <w:szCs w:val="22"/>
        </w:rPr>
        <w:t xml:space="preserve">: 2, </w:t>
      </w:r>
    </w:p>
    <w:p w14:paraId="0A5BFDDB" w14:textId="59F8AD24" w:rsidR="00E33A00" w:rsidRDefault="00E33A00" w:rsidP="00E33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 w:rsidRPr="00016F58">
        <w:rPr>
          <w:rFonts w:ascii="Arial Narrow" w:hAnsi="Arial Narrow"/>
          <w:sz w:val="22"/>
          <w:szCs w:val="22"/>
        </w:rPr>
        <w:t>Gabarito</w:t>
      </w:r>
      <w:r>
        <w:rPr>
          <w:rFonts w:ascii="Arial Narrow" w:hAnsi="Arial Narrow"/>
          <w:sz w:val="22"/>
          <w:szCs w:val="22"/>
        </w:rPr>
        <w:t xml:space="preserve">s exercícios de Aplicação: 1 – </w:t>
      </w:r>
      <w:proofErr w:type="gramStart"/>
      <w:r w:rsidR="00A93E3D">
        <w:rPr>
          <w:rFonts w:ascii="Arial Narrow" w:hAnsi="Arial Narrow"/>
          <w:sz w:val="22"/>
          <w:szCs w:val="22"/>
        </w:rPr>
        <w:t>D</w:t>
      </w:r>
      <w:r>
        <w:rPr>
          <w:rFonts w:ascii="Arial Narrow" w:hAnsi="Arial Narrow"/>
          <w:sz w:val="22"/>
          <w:szCs w:val="22"/>
        </w:rPr>
        <w:t xml:space="preserve">  /</w:t>
      </w:r>
      <w:proofErr w:type="gramEnd"/>
      <w:r>
        <w:rPr>
          <w:rFonts w:ascii="Arial Narrow" w:hAnsi="Arial Narrow"/>
          <w:sz w:val="22"/>
          <w:szCs w:val="22"/>
        </w:rPr>
        <w:t xml:space="preserve"> 2 - D</w:t>
      </w:r>
    </w:p>
    <w:p w14:paraId="0DE78375" w14:textId="5737E6C0" w:rsidR="00E33A00" w:rsidRPr="002B0C98" w:rsidRDefault="00E33A00" w:rsidP="00E33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  <w:r w:rsidRPr="00016F58">
        <w:rPr>
          <w:rFonts w:ascii="Arial Narrow" w:hAnsi="Arial Narrow"/>
          <w:sz w:val="22"/>
          <w:szCs w:val="22"/>
        </w:rPr>
        <w:t xml:space="preserve">Leitura Complementar: </w:t>
      </w:r>
      <w:r w:rsidRPr="00E97303">
        <w:rPr>
          <w:rFonts w:ascii="Arial Narrow" w:hAnsi="Arial Narrow"/>
          <w:sz w:val="22"/>
          <w:szCs w:val="22"/>
        </w:rPr>
        <w:t>FAUSTO, Boris. História do Brasil. São Paulo: Edusp/Imprensa Oficial do Estado, 2008.</w:t>
      </w:r>
    </w:p>
    <w:p w14:paraId="6E69A241" w14:textId="77777777" w:rsidR="002B0C98" w:rsidRDefault="002B0C98" w:rsidP="00E33A00">
      <w:pPr>
        <w:jc w:val="center"/>
        <w:rPr>
          <w:rFonts w:ascii="Arial Narrow" w:hAnsi="Arial Narrow"/>
          <w:b/>
          <w:bCs/>
        </w:rPr>
      </w:pPr>
    </w:p>
    <w:p w14:paraId="05AAE604" w14:textId="3553E449" w:rsidR="00E33A00" w:rsidRPr="001400F9" w:rsidRDefault="00E33A00" w:rsidP="00E33A00">
      <w:pPr>
        <w:jc w:val="center"/>
        <w:rPr>
          <w:rFonts w:ascii="Arial Narrow" w:hAnsi="Arial Narrow"/>
          <w:b/>
          <w:bCs/>
        </w:rPr>
      </w:pPr>
      <w:r w:rsidRPr="00311975">
        <w:rPr>
          <w:rFonts w:ascii="Arial Narrow" w:hAnsi="Arial Narrow"/>
          <w:b/>
          <w:bCs/>
        </w:rPr>
        <w:t>Exercícios de Tarefa</w:t>
      </w:r>
    </w:p>
    <w:p w14:paraId="0846D803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>1</w:t>
      </w:r>
      <w:r w:rsidRPr="00A973E8">
        <w:rPr>
          <w:rFonts w:ascii="Arial Narrow" w:hAnsi="Arial Narrow"/>
          <w:b/>
          <w:sz w:val="22"/>
          <w:szCs w:val="22"/>
          <w:lang w:eastAsia="zh-CN"/>
        </w:rPr>
        <w:t>.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(Fuvest 2021) </w:t>
      </w:r>
      <w:r w:rsidRPr="00A973E8">
        <w:rPr>
          <w:rFonts w:ascii="Arial Narrow" w:hAnsi="Arial Narrow"/>
          <w:sz w:val="22"/>
          <w:szCs w:val="22"/>
          <w:lang w:eastAsia="pt-BR"/>
        </w:rPr>
        <w:t>No dia 12 de outubro de 1492, três navios a serviço da coroa de Castela, comandados pelo navegador genovês Cristóvão Colombo, chegaram às atuais Bahamas. Relacione tal acontecimento com a</w:t>
      </w:r>
    </w:p>
    <w:p w14:paraId="20D9932E" w14:textId="77777777" w:rsidR="00E33A00" w:rsidRPr="00A973E8" w:rsidRDefault="00E33A00" w:rsidP="00E33A00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a) concepção medieval-cristã de que a Terra era uma criação de Deus;</w:t>
      </w:r>
    </w:p>
    <w:p w14:paraId="55F00601" w14:textId="77777777" w:rsidR="00E33A00" w:rsidRPr="00A973E8" w:rsidRDefault="00E33A00" w:rsidP="00E33A00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b) competição mercantil interestatal europeia de fins do século XV;</w:t>
      </w:r>
    </w:p>
    <w:p w14:paraId="74233A56" w14:textId="77777777" w:rsidR="00E33A00" w:rsidRPr="00A973E8" w:rsidRDefault="00E33A00" w:rsidP="00E33A00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c) memória construída em torno dele em dois momentos dos séculos XX ou XXI.</w:t>
      </w:r>
    </w:p>
    <w:p w14:paraId="0681FD9E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 </w:t>
      </w:r>
    </w:p>
    <w:p w14:paraId="43EB39FD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>2</w:t>
      </w:r>
      <w:r w:rsidRPr="00A973E8">
        <w:rPr>
          <w:rFonts w:ascii="Arial Narrow" w:hAnsi="Arial Narrow"/>
          <w:b/>
          <w:sz w:val="22"/>
          <w:szCs w:val="22"/>
          <w:lang w:eastAsia="zh-CN"/>
        </w:rPr>
        <w:t>.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(Unicamp 2021) </w:t>
      </w:r>
      <w:r w:rsidRPr="00A973E8">
        <w:rPr>
          <w:rFonts w:ascii="Arial Narrow" w:hAnsi="Arial Narrow"/>
          <w:sz w:val="22"/>
          <w:szCs w:val="22"/>
          <w:lang w:eastAsia="pt-BR"/>
        </w:rPr>
        <w:t>Segundos os historiadores, pela primeira vez, uma potência europeia desenvolveu um projeto planetário que abrangia quatro continentes, a fim de assentar as pretensões universais da monarquia. Para isso, os juristas espanhóis invocaram a noção de extensão geográfica sem precedentes de suas possessões. Com a monarquia católica surgiram a primeira economia mundial e um regime capitalista e comercial intercontinental.</w:t>
      </w:r>
    </w:p>
    <w:p w14:paraId="0AEC3CEF" w14:textId="70F7CAD1" w:rsidR="00E33A00" w:rsidRPr="00A973E8" w:rsidRDefault="00E33A00" w:rsidP="00A93E3D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(Adaptado de Serge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Gruzinski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, “Babel no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século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 XVI. A mundialização e Globalização das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Línguas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”, em Eddy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Stols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, Iris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Kantor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>, Werner Thomas e Júnia Furtado (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orgs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.), </w:t>
      </w:r>
      <w:r w:rsidRPr="00A973E8">
        <w:rPr>
          <w:rFonts w:ascii="Arial Narrow" w:hAnsi="Arial Narrow"/>
          <w:i/>
          <w:sz w:val="22"/>
          <w:szCs w:val="22"/>
          <w:lang w:eastAsia="pt-BR"/>
        </w:rPr>
        <w:t>Um Mundo sobre Papel</w:t>
      </w:r>
      <w:r w:rsidRPr="00A973E8">
        <w:rPr>
          <w:rFonts w:ascii="Arial Narrow" w:hAnsi="Arial Narrow"/>
          <w:sz w:val="22"/>
          <w:szCs w:val="22"/>
          <w:lang w:eastAsia="pt-BR"/>
        </w:rPr>
        <w:t>. São Paulo/Belo Horizonte: EDUSP/Editora UFMG, 2014, p. 385.)</w:t>
      </w:r>
    </w:p>
    <w:p w14:paraId="23EA41FE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Com base no texto do historiador Serge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Gruzinski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 sobre as monarquias católicas, assinale a alternativa correta. </w:t>
      </w:r>
    </w:p>
    <w:p w14:paraId="6CF26458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A noção de monarquia católica inclui Portugal, Espanha e Inglaterra, que colocaram em marcha um processo de expansão marítima planetário, calcado no trabalho assalariado dos indígenas.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A007137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O projeto planetário da monarquia católica calcava-se na memória do Império Romano, sendo que Roma ambicionou estabelecer seu aparato burocrático ágil e repressivo nos quatro continentes.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E041E86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O projeto planetário da monarquia católica fundava-se em um corpo jurídico criado com argumentos teológicos, em uma burocracia exercida a distância e no trabalho compulsório.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F13E8D3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A monarquia católica expandiu seu projeto comercial baseado em estamentos feudais nos moldes das capitanias hereditárias implementadas na América, na África e na Ásia.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9D7C118" w14:textId="77777777" w:rsidR="00E33A00" w:rsidRPr="00A973E8" w:rsidRDefault="00E33A00" w:rsidP="00E33A00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55177269" w14:textId="77777777" w:rsidR="00E33A00" w:rsidRPr="00A973E8" w:rsidRDefault="00E33A00" w:rsidP="00E33A00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>3</w:t>
      </w:r>
      <w:r w:rsidRPr="00A973E8">
        <w:rPr>
          <w:rFonts w:ascii="Arial Narrow" w:hAnsi="Arial Narrow"/>
          <w:b/>
          <w:sz w:val="22"/>
          <w:szCs w:val="22"/>
          <w:lang w:eastAsia="zh-CN"/>
        </w:rPr>
        <w:t>.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(Unicamp 2020) </w:t>
      </w:r>
      <w:r w:rsidRPr="00A973E8">
        <w:rPr>
          <w:rFonts w:ascii="Arial Narrow" w:hAnsi="Arial Narrow"/>
          <w:sz w:val="22"/>
          <w:szCs w:val="22"/>
          <w:lang w:eastAsia="pt-BR"/>
        </w:rPr>
        <w:t>O escritor Fernão Mendes Pinto não foi o único a criticar a construção de um império que ia da Índia ao Amazonas. Outros – entre os quais se destacam Gil Vicente e Camões – registraram que o reverso da medalha do papel de civilizadores e missionários assumido pelos portugueses era a brutalidade, a covardia, a avareza, a crueldade, a pilhagem e o desprezo pelas sensibilidades, costumes, crenças e propriedades dos locais. A prosa e a poesia do século XVI exprimiram o receio de que o preço a pagar por tal aventureirismo poderia ser a degenerescência moral e o declínio das virtudes cívicas em Portugal.</w:t>
      </w:r>
    </w:p>
    <w:p w14:paraId="7F8D04ED" w14:textId="77777777" w:rsidR="00E33A00" w:rsidRPr="00A973E8" w:rsidRDefault="00E33A00" w:rsidP="00E33A00">
      <w:pPr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(Adaptado de A. J. R. Russel-Wood,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Reviewed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work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: </w:t>
      </w:r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 xml:space="preserve">The </w:t>
      </w:r>
      <w:proofErr w:type="spellStart"/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>Travels</w:t>
      </w:r>
      <w:proofErr w:type="spellEnd"/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 xml:space="preserve"> </w:t>
      </w:r>
      <w:proofErr w:type="spellStart"/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>of</w:t>
      </w:r>
      <w:proofErr w:type="spellEnd"/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 xml:space="preserve"> Fernão Mendes Pinto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by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 Fernão Mendes Pinto,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Revecca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 D.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Catz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. </w:t>
      </w:r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 xml:space="preserve">The </w:t>
      </w:r>
      <w:proofErr w:type="spellStart"/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>International</w:t>
      </w:r>
      <w:proofErr w:type="spellEnd"/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 xml:space="preserve"> </w:t>
      </w:r>
      <w:proofErr w:type="spellStart"/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>History</w:t>
      </w:r>
      <w:proofErr w:type="spellEnd"/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 xml:space="preserve"> Review</w:t>
      </w:r>
      <w:r w:rsidRPr="00A973E8">
        <w:rPr>
          <w:rFonts w:ascii="Arial Narrow" w:hAnsi="Arial Narrow"/>
          <w:sz w:val="22"/>
          <w:szCs w:val="22"/>
          <w:lang w:eastAsia="pt-BR"/>
        </w:rPr>
        <w:t>, p. 568-572, ago. 1990.)</w:t>
      </w:r>
    </w:p>
    <w:p w14:paraId="6002EFAE" w14:textId="77777777" w:rsidR="00E33A00" w:rsidRPr="00A973E8" w:rsidRDefault="00E33A00" w:rsidP="00E33A00">
      <w:pPr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a) Explique as críticas de Gil Vicente e Camões à construção do Império português da Época Moderna.</w:t>
      </w:r>
    </w:p>
    <w:p w14:paraId="6BB1E284" w14:textId="77777777" w:rsidR="00E33A00" w:rsidRPr="00A973E8" w:rsidRDefault="00E33A00" w:rsidP="00E33A00">
      <w:pPr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b) Cite e explique uma forma de resistência à presença dos portugueses no Ultramar. </w:t>
      </w:r>
    </w:p>
    <w:p w14:paraId="224BC8E8" w14:textId="77777777" w:rsidR="00E33A00" w:rsidRPr="00A973E8" w:rsidRDefault="00E33A00" w:rsidP="00E33A00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506735EF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>4</w:t>
      </w:r>
      <w:r w:rsidRPr="00A973E8">
        <w:rPr>
          <w:rFonts w:ascii="Arial Narrow" w:hAnsi="Arial Narrow"/>
          <w:b/>
          <w:sz w:val="22"/>
          <w:szCs w:val="22"/>
          <w:lang w:eastAsia="zh-CN"/>
        </w:rPr>
        <w:t>.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(Enem 2020)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Afirmar que a cartografia da época moderna integrou o processo de invenção da América por parte dos europeus significa que os conhecimentos dos ameríndios sobre o território foram </w:t>
      </w:r>
      <w:r w:rsidRPr="00A973E8">
        <w:rPr>
          <w:rFonts w:ascii="Arial Narrow" w:hAnsi="Arial Narrow"/>
          <w:sz w:val="22"/>
          <w:szCs w:val="22"/>
          <w:lang w:eastAsia="pt-BR"/>
        </w:rPr>
        <w:lastRenderedPageBreak/>
        <w:t>ignorados pela cartografia europeia ou que eles foram privados de sua representação territorial e da autoridade que seus conhecimentos tinham sobre o espaço.</w:t>
      </w:r>
    </w:p>
    <w:p w14:paraId="228D00DF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OLIVEIRA, T. K. Desconstruindo mapas, revelando espacializações: reflexões sobre o uso da cartografia em estudos sobre o Brasil colonial. </w:t>
      </w:r>
      <w:r w:rsidRPr="00A973E8">
        <w:rPr>
          <w:rFonts w:ascii="Arial Narrow" w:hAnsi="Arial Narrow"/>
          <w:i/>
          <w:sz w:val="22"/>
          <w:szCs w:val="22"/>
          <w:lang w:eastAsia="pt-BR"/>
        </w:rPr>
        <w:t>Revista Brasileira de História</w:t>
      </w:r>
      <w:r w:rsidRPr="00A973E8">
        <w:rPr>
          <w:rFonts w:ascii="Arial Narrow" w:hAnsi="Arial Narrow"/>
          <w:sz w:val="22"/>
          <w:szCs w:val="22"/>
          <w:lang w:eastAsia="pt-BR"/>
        </w:rPr>
        <w:t>, n. 68, 2014 (adaptado).</w:t>
      </w:r>
    </w:p>
    <w:p w14:paraId="166725D5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</w:p>
    <w:p w14:paraId="0E232669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Na análise contida no texto, a representação cartográfica da América foi marcada por </w:t>
      </w:r>
    </w:p>
    <w:p w14:paraId="75854F4D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asserção da cultura dos nativos.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6402FEA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avanço dos estudos do ambiente.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77AF010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afirmação das formas de dominação.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0258574E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exatidão da demarcação das regiões.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219F560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aprimoramento do conceito de fronteira.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08E71389" w14:textId="77777777" w:rsidR="00E33A00" w:rsidRPr="00A973E8" w:rsidRDefault="00E33A00" w:rsidP="00E33A00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23E526F8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>5</w:t>
      </w:r>
      <w:r w:rsidRPr="00A973E8">
        <w:rPr>
          <w:rFonts w:ascii="Arial Narrow" w:hAnsi="Arial Narrow"/>
          <w:b/>
          <w:sz w:val="22"/>
          <w:szCs w:val="22"/>
          <w:lang w:eastAsia="zh-CN"/>
        </w:rPr>
        <w:t>.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(Fuvest 2020) </w:t>
      </w:r>
      <w:r w:rsidRPr="00A973E8">
        <w:rPr>
          <w:rFonts w:ascii="Arial Narrow" w:hAnsi="Arial Narrow"/>
          <w:sz w:val="22"/>
          <w:szCs w:val="22"/>
          <w:lang w:eastAsia="pt-BR"/>
        </w:rPr>
        <w:t>A representação cartográfica a seguir refere</w:t>
      </w:r>
      <w:r w:rsidRPr="00A973E8">
        <w:rPr>
          <w:rFonts w:ascii="Cambria Math" w:hAnsi="Cambria Math" w:cs="Cambria Math"/>
          <w:sz w:val="22"/>
          <w:szCs w:val="22"/>
          <w:lang w:eastAsia="pt-BR"/>
        </w:rPr>
        <w:t>‐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se à viagem de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circunavegação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, iniciada em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Sanlúcar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 de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Barrameda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>, na Andaluzia, em 20 de setembro de 1519, e comandada pelo português Fernão de Magalhães, a serviço da monarquia da Espanha. A despeito da repercussão da viagem para o desenvolvimento dos conhecimentos náuticos e para a exploração do Oceano Pacífico, Battista Agnese foi um dos poucos cartógrafos a registrar a empreitada de Magalhães.</w:t>
      </w:r>
    </w:p>
    <w:p w14:paraId="2914B46A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sz w:val="22"/>
          <w:szCs w:val="22"/>
          <w:shd w:val="clear" w:color="auto" w:fill="FFFFFF"/>
          <w:lang w:eastAsia="pt-BR"/>
        </w:rPr>
      </w:pPr>
      <w:r w:rsidRPr="00A973E8">
        <w:rPr>
          <w:rFonts w:ascii="Arial Narrow" w:hAnsi="Arial Narrow"/>
          <w:noProof/>
          <w:sz w:val="22"/>
          <w:szCs w:val="22"/>
          <w:shd w:val="clear" w:color="auto" w:fill="FFFFFF"/>
          <w:lang w:val="en-US"/>
        </w:rPr>
        <w:drawing>
          <wp:inline distT="0" distB="0" distL="0" distR="0" wp14:anchorId="191F9F59" wp14:editId="6D30CC22">
            <wp:extent cx="2455476" cy="1761754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50" cy="177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0274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A representação cartográfica de Battista Agnese </w:t>
      </w:r>
    </w:p>
    <w:p w14:paraId="0A1CDB9C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revelava a permanência das técnicas e sentidos simbólicos da cosmografia medieval, que orientaram os navegadores ibéricos na época da expansão ultramarina. 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0219D62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estava vinculada aos dogmas cristãos e procurava conciliar o registro da viagem de Fernão de Magalhães com a perspectiva de Terra Plana ainda presente entre letrados cristãos. 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49F646F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estava baseada nos relatos dos navegadores, no acúmulo de conhecimentos acerca das rotas marítimas e em estimativas de distâncias a partir de cálculos matemáticos e da planificação do globo terrestre. 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1DCDA22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apresentava o Oceano Pacífico em suas reais dimensões de acordo com o entendimento de Fernão de Magalhães e de Cristóvão Colombo e em desacordo com as perspectivas cristãs. 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0A8FBBB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estava assentada nos conhecimentos e detalhamentos geográficos bíblicos e nas formulações cosmológicas de Ptolomeu, fundamentais para o sucesso da viagem de Fernão de Magalhães. 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DCE034F" w14:textId="77777777" w:rsidR="00E33A00" w:rsidRPr="00A973E8" w:rsidRDefault="00E33A00" w:rsidP="00E33A00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4361C763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>6</w:t>
      </w:r>
      <w:r w:rsidRPr="00A973E8">
        <w:rPr>
          <w:rFonts w:ascii="Arial Narrow" w:hAnsi="Arial Narrow"/>
          <w:b/>
          <w:sz w:val="22"/>
          <w:szCs w:val="22"/>
          <w:lang w:eastAsia="zh-CN"/>
        </w:rPr>
        <w:t>.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(</w:t>
      </w:r>
      <w:proofErr w:type="spellStart"/>
      <w:r w:rsidRPr="00A973E8">
        <w:rPr>
          <w:rFonts w:ascii="Arial Narrow" w:hAnsi="Arial Narrow"/>
          <w:sz w:val="22"/>
          <w:szCs w:val="22"/>
          <w:lang w:eastAsia="zh-CN"/>
        </w:rPr>
        <w:t>Fgv</w:t>
      </w:r>
      <w:proofErr w:type="spellEnd"/>
      <w:r w:rsidRPr="00A973E8">
        <w:rPr>
          <w:rFonts w:ascii="Arial Narrow" w:hAnsi="Arial Narrow"/>
          <w:sz w:val="22"/>
          <w:szCs w:val="22"/>
          <w:lang w:eastAsia="zh-CN"/>
        </w:rPr>
        <w:t xml:space="preserve"> 2019)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Leia com atenção o trecho de </w:t>
      </w:r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>Os Lusíadas</w:t>
      </w:r>
      <w:r w:rsidRPr="00A973E8">
        <w:rPr>
          <w:rFonts w:ascii="Arial Narrow" w:hAnsi="Arial Narrow"/>
          <w:sz w:val="22"/>
          <w:szCs w:val="22"/>
          <w:lang w:eastAsia="pt-BR"/>
        </w:rPr>
        <w:t>.</w:t>
      </w:r>
    </w:p>
    <w:p w14:paraId="192B0B11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</w:p>
    <w:p w14:paraId="23544672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Quem eram, de que terra, que buscavam,</w:t>
      </w:r>
    </w:p>
    <w:p w14:paraId="731F50E3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Ou que partes do mar corrido tinham?</w:t>
      </w:r>
    </w:p>
    <w:p w14:paraId="136F0DA0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Os fortes Lusitanos lhe tornavam</w:t>
      </w:r>
    </w:p>
    <w:p w14:paraId="266A8207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As discretas respostas que convinham:</w:t>
      </w:r>
    </w:p>
    <w:p w14:paraId="5F0B0448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- «Os Portugueses somos do Ocidente,</w:t>
      </w:r>
    </w:p>
    <w:p w14:paraId="44B031C5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Imos buscando as terras do Oriente.</w:t>
      </w:r>
    </w:p>
    <w:p w14:paraId="367236D2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«Do mar temos corrido e navegado</w:t>
      </w:r>
    </w:p>
    <w:p w14:paraId="56ADF17A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Toda a parte do Antártico e Calisto,</w:t>
      </w:r>
    </w:p>
    <w:p w14:paraId="6A15B154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Toda a costa Africana rodeado;</w:t>
      </w:r>
    </w:p>
    <w:p w14:paraId="5D40E5D1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Diversos céus e terras temos visto;</w:t>
      </w:r>
    </w:p>
    <w:p w14:paraId="1DBD57E6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Dum Rei potente </w:t>
      </w:r>
      <w:proofErr w:type="gramStart"/>
      <w:r w:rsidRPr="00A973E8">
        <w:rPr>
          <w:rFonts w:ascii="Arial Narrow" w:hAnsi="Arial Narrow"/>
          <w:sz w:val="22"/>
          <w:szCs w:val="22"/>
          <w:lang w:eastAsia="pt-BR"/>
        </w:rPr>
        <w:t>somos, tão amado</w:t>
      </w:r>
      <w:proofErr w:type="gramEnd"/>
      <w:r w:rsidRPr="00A973E8">
        <w:rPr>
          <w:rFonts w:ascii="Arial Narrow" w:hAnsi="Arial Narrow"/>
          <w:sz w:val="22"/>
          <w:szCs w:val="22"/>
          <w:lang w:eastAsia="pt-BR"/>
        </w:rPr>
        <w:t>,</w:t>
      </w:r>
    </w:p>
    <w:p w14:paraId="03E1C549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Tão querido de todos e benquisto,</w:t>
      </w:r>
    </w:p>
    <w:p w14:paraId="075A33E0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Que não no largo mar, com leda fronte,</w:t>
      </w:r>
    </w:p>
    <w:p w14:paraId="2A84CE40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Mas no lago entraremos de Aqueronte.</w:t>
      </w:r>
    </w:p>
    <w:p w14:paraId="43E937BB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Luís de Camões, </w:t>
      </w:r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>Os Lusíadas</w:t>
      </w:r>
      <w:r w:rsidRPr="00A973E8">
        <w:rPr>
          <w:rFonts w:ascii="Arial Narrow" w:hAnsi="Arial Narrow"/>
          <w:sz w:val="22"/>
          <w:szCs w:val="22"/>
          <w:lang w:eastAsia="pt-BR"/>
        </w:rPr>
        <w:t>, século XVI. (adaptado)</w:t>
      </w:r>
    </w:p>
    <w:p w14:paraId="650BC98A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http://www.dominiopublico.gov.br/download/texto/ua000178.pdf</w:t>
      </w:r>
    </w:p>
    <w:p w14:paraId="103F8D5A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Sobre a chamada expansão marítima do século XVI, é correto afirmar: </w:t>
      </w:r>
    </w:p>
    <w:p w14:paraId="711E5D7B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Iniciou-se com o Périplo Africano, que representou o primeiro contato histórico dos europeus com os povos da África.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4F522D5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Foi possibilitada pelo processo de descentralização política portuguesa, que garantiu a participação de grupos particulares nas atividades marítimas.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B4615A1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Teve motivações análogas às da Reconquista, como a conquista de terras e riquezas, a expansão do Cristianismo e o combate aos muçulmanos.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0AB88993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Foi promovida pela Igreja estabelecida em Roma, que incumbiu os Estados ibéricos de empreenderem a conquista de novos continentes.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48275D6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Foi provocada pelos avanços dos povos islamizados do Norte da África sobre o sul do continente europeu.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BEF7DBD" w14:textId="77777777" w:rsidR="00E33A00" w:rsidRPr="00A973E8" w:rsidRDefault="00E33A00" w:rsidP="00E33A00">
      <w:pPr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2DB7A430" w14:textId="77777777" w:rsidR="00E33A00" w:rsidRPr="00A973E8" w:rsidRDefault="00E33A00" w:rsidP="00E33A00">
      <w:pPr>
        <w:autoSpaceDE w:val="0"/>
        <w:autoSpaceDN w:val="0"/>
        <w:adjustRightInd w:val="0"/>
        <w:jc w:val="both"/>
        <w:rPr>
          <w:rFonts w:ascii="Arial Narrow" w:hAnsi="Arial Narrow" w:cs="ArialMT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>7</w:t>
      </w:r>
      <w:r w:rsidRPr="00A973E8">
        <w:rPr>
          <w:rFonts w:ascii="Arial Narrow" w:hAnsi="Arial Narrow"/>
          <w:b/>
          <w:sz w:val="22"/>
          <w:szCs w:val="22"/>
          <w:lang w:eastAsia="zh-CN"/>
        </w:rPr>
        <w:t>.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(Unesp 2018)</w:t>
      </w:r>
      <w:r>
        <w:rPr>
          <w:rFonts w:ascii="Arial Narrow" w:hAnsi="Arial Narrow"/>
          <w:lang w:eastAsia="zh-CN"/>
        </w:rPr>
        <w:t xml:space="preserve"> </w:t>
      </w:r>
      <w:r w:rsidRPr="00A973E8">
        <w:rPr>
          <w:rFonts w:ascii="Arial Narrow" w:hAnsi="Arial Narrow" w:cs="ArialMT"/>
          <w:sz w:val="22"/>
          <w:szCs w:val="22"/>
          <w:lang w:eastAsia="pt-BR"/>
        </w:rPr>
        <w:t>Em 1500, fazia oito anos que havia presença europeia no Caribe: uma primeira tentativa de colonização que ninguém na época podia imaginar que seria o prelúdio da conquista e da ocidentalização de todo um continente e até, na realidade, uma das primeiras etapas da globalização.</w:t>
      </w:r>
    </w:p>
    <w:p w14:paraId="792287E5" w14:textId="77777777" w:rsidR="00E33A00" w:rsidRPr="00A973E8" w:rsidRDefault="00E33A00" w:rsidP="00E33A00">
      <w:pPr>
        <w:autoSpaceDE w:val="0"/>
        <w:autoSpaceDN w:val="0"/>
        <w:adjustRightInd w:val="0"/>
        <w:jc w:val="both"/>
        <w:rPr>
          <w:rFonts w:ascii="Arial Narrow" w:hAnsi="Arial Narrow" w:cs="ArialMT"/>
          <w:sz w:val="22"/>
          <w:szCs w:val="22"/>
          <w:lang w:eastAsia="pt-BR"/>
        </w:rPr>
      </w:pPr>
    </w:p>
    <w:p w14:paraId="3CC460D1" w14:textId="77777777" w:rsidR="00E33A00" w:rsidRPr="00A973E8" w:rsidRDefault="00E33A00" w:rsidP="00E33A00">
      <w:pPr>
        <w:autoSpaceDE w:val="0"/>
        <w:autoSpaceDN w:val="0"/>
        <w:adjustRightInd w:val="0"/>
        <w:jc w:val="both"/>
        <w:rPr>
          <w:rFonts w:ascii="Arial Narrow" w:hAnsi="Arial Narrow" w:cs="ArialMT"/>
          <w:sz w:val="22"/>
          <w:szCs w:val="22"/>
          <w:lang w:eastAsia="pt-BR"/>
        </w:rPr>
      </w:pPr>
      <w:r w:rsidRPr="00A973E8">
        <w:rPr>
          <w:rFonts w:ascii="Arial Narrow" w:hAnsi="Arial Narrow" w:cs="ArialMT"/>
          <w:sz w:val="22"/>
          <w:szCs w:val="22"/>
          <w:lang w:eastAsia="pt-BR"/>
        </w:rPr>
        <w:t>A aventura das ilhas foi exemplar para toda a América, espanhola, inglesa ou portuguesa, pois ali se desenvolveu um roteiro que se reproduziu em várias outras regiões do continente americano: caos e esbanjamento, incompetência e desperdício, indiferença, massacres e epidemias. A experiência serviu pelo menos de lição à coroa espanhola, que tentou praticar no resto de suas possessões americanas uma política mais racional de dominação e de exploração dos vencidos: a instalação de uma Igreja poderosa, dominadora e próxima dos autóctones, assim como a instalação de uma rede administrativa densa e o envio de funcionários zelosos, que evitaram a repetição da catástrofe antilhana.</w:t>
      </w:r>
    </w:p>
    <w:p w14:paraId="54C2F8E2" w14:textId="77777777" w:rsidR="00E33A00" w:rsidRPr="00A973E8" w:rsidRDefault="00E33A00" w:rsidP="00E33A00">
      <w:pPr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 w:cs="ArialMT"/>
          <w:sz w:val="22"/>
          <w:szCs w:val="22"/>
          <w:lang w:eastAsia="pt-BR"/>
        </w:rPr>
        <w:t xml:space="preserve">(Serge </w:t>
      </w:r>
      <w:proofErr w:type="spellStart"/>
      <w:r w:rsidRPr="00A973E8">
        <w:rPr>
          <w:rFonts w:ascii="Arial Narrow" w:hAnsi="Arial Narrow" w:cs="ArialMT"/>
          <w:sz w:val="22"/>
          <w:szCs w:val="22"/>
          <w:lang w:eastAsia="pt-BR"/>
        </w:rPr>
        <w:t>Gruzinski</w:t>
      </w:r>
      <w:proofErr w:type="spellEnd"/>
      <w:r w:rsidRPr="00A973E8">
        <w:rPr>
          <w:rFonts w:ascii="Arial Narrow" w:hAnsi="Arial Narrow" w:cs="ArialMT"/>
          <w:sz w:val="22"/>
          <w:szCs w:val="22"/>
          <w:lang w:eastAsia="pt-BR"/>
        </w:rPr>
        <w:t xml:space="preserve">. </w:t>
      </w:r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>A passagem do século: 1480-1520: as origens da globalização</w:t>
      </w:r>
      <w:r w:rsidRPr="00A973E8">
        <w:rPr>
          <w:rFonts w:ascii="Arial Narrow" w:hAnsi="Arial Narrow" w:cs="ArialMT"/>
          <w:sz w:val="22"/>
          <w:szCs w:val="22"/>
          <w:lang w:eastAsia="pt-BR"/>
        </w:rPr>
        <w:t>, 1999. Adaptado.)</w:t>
      </w:r>
    </w:p>
    <w:p w14:paraId="56D2D077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 </w:t>
      </w:r>
    </w:p>
    <w:p w14:paraId="70944151" w14:textId="77777777" w:rsidR="00E33A00" w:rsidRPr="00A973E8" w:rsidRDefault="00E33A00" w:rsidP="00E33A00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A afirmação de que os primeiros traços da presença europeia na América foram “o prelúdio da ocidentalização” e “uma das primeiras etapas da globalização” é correta porque a conquista do continente americano representou </w:t>
      </w:r>
    </w:p>
    <w:p w14:paraId="029AA356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a definição da superioridade militar e religiosa do Ocidente cristão e o início da perseguição sistemática a judeus e muçulmanos.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0178C4BB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a demonstração da teoria de Cristóvão Colombo sobre a esfericidade da Terra e o fracasso dos novos instrumentos de navegação.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11FED0A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o encerramento das relações comerciais da Europa com o Oriente e o imediato declínio da venda das especiarias produzidas na Índia.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0D55E77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o encontro e o choque entre culturas e o gradual deslocamento do eixo do comércio mundial para o Oceano Atlântico.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495A6AB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lastRenderedPageBreak/>
        <w:t xml:space="preserve">e)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o avanço da monetarização da economia e o lançamento de projetos de regulação e controle centralizado do comércio internacional.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C27DD4B" w14:textId="77777777" w:rsidR="00E33A00" w:rsidRPr="00A973E8" w:rsidRDefault="00E33A00" w:rsidP="00E33A00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00617D3D" w14:textId="77777777" w:rsidR="00E33A00" w:rsidRPr="00A973E8" w:rsidRDefault="00E33A00" w:rsidP="00E33A00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>8</w:t>
      </w:r>
      <w:r w:rsidRPr="00A973E8">
        <w:rPr>
          <w:rFonts w:ascii="Arial Narrow" w:hAnsi="Arial Narrow"/>
          <w:b/>
          <w:sz w:val="22"/>
          <w:szCs w:val="22"/>
          <w:lang w:eastAsia="zh-CN"/>
        </w:rPr>
        <w:t>.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(Enem 2017)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Os cartógrafos portugueses teriam falseado as representações do Brasil nas cartas geográficas, fazendo concordar o meridiano com os acidentes geográficos de forma a ressaltar uma suposta fronteira natural dos domínios lusos. O delineamento de uma grande lagoa que conectava a bacia platina com a amazônica já era visível nas primeiras descrições geográficas e mapas produzidos por Gaspar Viegas, no Atlas de Lopo Homem (1519), nas cartas de Diogo Ribeiro (1525-27), no planisfério de André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Homen</w:t>
      </w:r>
      <w:proofErr w:type="spellEnd"/>
      <w:r w:rsidRPr="00A973E8">
        <w:rPr>
          <w:rFonts w:ascii="Arial Narrow" w:hAnsi="Arial Narrow"/>
          <w:sz w:val="22"/>
          <w:szCs w:val="22"/>
          <w:lang w:eastAsia="pt-BR"/>
        </w:rPr>
        <w:t xml:space="preserve"> (1559), nos mapas de Bartolomeu Velho (1561).</w:t>
      </w:r>
    </w:p>
    <w:p w14:paraId="370E2B5B" w14:textId="77777777" w:rsidR="00E33A00" w:rsidRPr="00A973E8" w:rsidRDefault="00E33A00" w:rsidP="00E33A00">
      <w:pPr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KANTOR, Í. Usos diplomáticos da ilha-Brasil: polêmicas cartográficas e historiográficas. </w:t>
      </w:r>
      <w:r w:rsidRPr="00A973E8">
        <w:rPr>
          <w:rFonts w:ascii="Arial Narrow" w:hAnsi="Arial Narrow"/>
          <w:bCs/>
          <w:i/>
          <w:sz w:val="22"/>
          <w:szCs w:val="22"/>
          <w:lang w:eastAsia="pt-BR"/>
        </w:rPr>
        <w:t xml:space="preserve">Varia </w:t>
      </w:r>
      <w:proofErr w:type="spellStart"/>
      <w:proofErr w:type="gramStart"/>
      <w:r w:rsidRPr="00A973E8">
        <w:rPr>
          <w:rFonts w:ascii="Arial Narrow" w:hAnsi="Arial Narrow"/>
          <w:bCs/>
          <w:i/>
          <w:sz w:val="22"/>
          <w:szCs w:val="22"/>
          <w:lang w:eastAsia="pt-BR"/>
        </w:rPr>
        <w:t>Historia</w:t>
      </w:r>
      <w:proofErr w:type="spellEnd"/>
      <w:proofErr w:type="gramEnd"/>
      <w:r w:rsidRPr="00A973E8">
        <w:rPr>
          <w:rFonts w:ascii="Arial Narrow" w:hAnsi="Arial Narrow"/>
          <w:sz w:val="22"/>
          <w:szCs w:val="22"/>
          <w:lang w:eastAsia="pt-BR"/>
        </w:rPr>
        <w:t>, n. 37, 2007 (adaptado).</w:t>
      </w:r>
    </w:p>
    <w:p w14:paraId="35A2239E" w14:textId="77777777" w:rsidR="00E33A00" w:rsidRPr="00A973E8" w:rsidRDefault="00E33A00" w:rsidP="00E33A00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De acordo com a argumentação exposta no texto, um dos objetivos das representações cartográficas mencionadas era </w:t>
      </w:r>
    </w:p>
    <w:p w14:paraId="283D394B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garantir o domínio da Metrópole sobre o território cobiçado. 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FCBC45E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demarcar os limites precisos do Tratado de Tordesilhas. 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73926FC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afastar as populações nativas do espaço demarcado. 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6996D69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respeitar a conquista espanhola sobre o Império Inca. 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07072326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demonstrar a viabilidade comercial do empreendimento colonial. 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7DC1FA7" w14:textId="77777777" w:rsidR="00E33A00" w:rsidRPr="00A973E8" w:rsidRDefault="00E33A00" w:rsidP="00E33A00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12B72203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>9</w:t>
      </w:r>
      <w:r w:rsidRPr="00A973E8">
        <w:rPr>
          <w:rFonts w:ascii="Arial Narrow" w:hAnsi="Arial Narrow"/>
          <w:b/>
          <w:sz w:val="22"/>
          <w:szCs w:val="22"/>
          <w:lang w:eastAsia="zh-CN"/>
        </w:rPr>
        <w:t>.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(Unesp 2017)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Leia o trecho de </w:t>
      </w:r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>A divina comédia</w:t>
      </w:r>
      <w:r w:rsidRPr="00A973E8">
        <w:rPr>
          <w:rFonts w:ascii="Arial Narrow" w:hAnsi="Arial Narrow"/>
          <w:sz w:val="22"/>
          <w:szCs w:val="22"/>
          <w:lang w:eastAsia="pt-BR"/>
        </w:rPr>
        <w:t>, escrita pelo poeta italiano Dante Alighieri (1265-1321), no início do século XIV.</w:t>
      </w:r>
    </w:p>
    <w:p w14:paraId="16A0867D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</w:p>
    <w:p w14:paraId="27542222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Como, em seu </w:t>
      </w:r>
      <w:r w:rsidRPr="00A973E8">
        <w:rPr>
          <w:rFonts w:ascii="Arial Narrow" w:hAnsi="Arial Narrow"/>
          <w:sz w:val="22"/>
          <w:szCs w:val="22"/>
          <w:vertAlign w:val="superscript"/>
          <w:lang w:eastAsia="pt-BR"/>
        </w:rPr>
        <w:t>1</w:t>
      </w:r>
      <w:r w:rsidRPr="00A973E8">
        <w:rPr>
          <w:rFonts w:ascii="Arial Narrow" w:hAnsi="Arial Narrow"/>
          <w:sz w:val="22"/>
          <w:szCs w:val="22"/>
          <w:lang w:eastAsia="pt-BR"/>
        </w:rPr>
        <w:t>Arsenal, os venezianos</w:t>
      </w:r>
    </w:p>
    <w:p w14:paraId="61AE3915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fervem, no inverno, o pegajoso </w:t>
      </w:r>
      <w:r w:rsidRPr="00A973E8">
        <w:rPr>
          <w:rFonts w:ascii="Arial Narrow" w:hAnsi="Arial Narrow"/>
          <w:sz w:val="22"/>
          <w:szCs w:val="22"/>
          <w:vertAlign w:val="superscript"/>
          <w:lang w:eastAsia="pt-BR"/>
        </w:rPr>
        <w:t>2</w:t>
      </w:r>
      <w:r w:rsidRPr="00A973E8">
        <w:rPr>
          <w:rFonts w:ascii="Arial Narrow" w:hAnsi="Arial Narrow"/>
          <w:sz w:val="22"/>
          <w:szCs w:val="22"/>
          <w:lang w:eastAsia="pt-BR"/>
        </w:rPr>
        <w:t>pez,</w:t>
      </w:r>
    </w:p>
    <w:p w14:paraId="73D0C673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proofErr w:type="gramStart"/>
      <w:r w:rsidRPr="00A973E8">
        <w:rPr>
          <w:rFonts w:ascii="Arial Narrow" w:hAnsi="Arial Narrow"/>
          <w:sz w:val="22"/>
          <w:szCs w:val="22"/>
          <w:lang w:eastAsia="pt-BR"/>
        </w:rPr>
        <w:t>pra</w:t>
      </w:r>
      <w:proofErr w:type="gramEnd"/>
      <w:r w:rsidRPr="00A973E8">
        <w:rPr>
          <w:rFonts w:ascii="Arial Narrow" w:hAnsi="Arial Narrow"/>
          <w:sz w:val="22"/>
          <w:szCs w:val="22"/>
          <w:lang w:eastAsia="pt-BR"/>
        </w:rPr>
        <w:t xml:space="preserve"> de seus </w:t>
      </w:r>
      <w:r w:rsidRPr="00A973E8">
        <w:rPr>
          <w:rFonts w:ascii="Arial Narrow" w:hAnsi="Arial Narrow"/>
          <w:sz w:val="22"/>
          <w:szCs w:val="22"/>
          <w:vertAlign w:val="superscript"/>
          <w:lang w:eastAsia="pt-BR"/>
        </w:rPr>
        <w:t>3</w:t>
      </w:r>
      <w:r w:rsidRPr="00A973E8">
        <w:rPr>
          <w:rFonts w:ascii="Arial Narrow" w:hAnsi="Arial Narrow"/>
          <w:sz w:val="22"/>
          <w:szCs w:val="22"/>
          <w:lang w:eastAsia="pt-BR"/>
        </w:rPr>
        <w:t>lenhos consertar os danos,</w:t>
      </w:r>
    </w:p>
    <w:p w14:paraId="2B5A123B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</w:p>
    <w:p w14:paraId="397A1D01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pois, não podendo navegar, ao invés</w:t>
      </w:r>
    </w:p>
    <w:p w14:paraId="1CB7725A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há quem renove o lenho, ou </w:t>
      </w:r>
      <w:r w:rsidRPr="00A973E8">
        <w:rPr>
          <w:rFonts w:ascii="Arial Narrow" w:hAnsi="Arial Narrow"/>
          <w:sz w:val="22"/>
          <w:szCs w:val="22"/>
          <w:vertAlign w:val="superscript"/>
          <w:lang w:eastAsia="pt-BR"/>
        </w:rPr>
        <w:t>4</w:t>
      </w:r>
      <w:r w:rsidRPr="00A973E8">
        <w:rPr>
          <w:rFonts w:ascii="Arial Narrow" w:hAnsi="Arial Narrow"/>
          <w:sz w:val="22"/>
          <w:szCs w:val="22"/>
          <w:lang w:eastAsia="pt-BR"/>
        </w:rPr>
        <w:t>calafete</w:t>
      </w:r>
    </w:p>
    <w:p w14:paraId="44AAA902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o casco que viagem muita fez;</w:t>
      </w:r>
    </w:p>
    <w:p w14:paraId="6222820C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</w:p>
    <w:p w14:paraId="60E3FBC5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e um na proa, na popa outro arremete,</w:t>
      </w:r>
    </w:p>
    <w:p w14:paraId="253EA69C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um faz o remo, outro torce o cordame,</w:t>
      </w:r>
    </w:p>
    <w:p w14:paraId="6F8A73AE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um remenda a grã vela, outro o </w:t>
      </w:r>
      <w:r w:rsidRPr="00A973E8">
        <w:rPr>
          <w:rFonts w:ascii="Arial Narrow" w:hAnsi="Arial Narrow"/>
          <w:sz w:val="22"/>
          <w:szCs w:val="22"/>
          <w:vertAlign w:val="superscript"/>
          <w:lang w:eastAsia="pt-BR"/>
        </w:rPr>
        <w:t>5</w:t>
      </w:r>
      <w:r w:rsidRPr="00A973E8">
        <w:rPr>
          <w:rFonts w:ascii="Arial Narrow" w:hAnsi="Arial Narrow"/>
          <w:sz w:val="22"/>
          <w:szCs w:val="22"/>
          <w:lang w:eastAsia="pt-BR"/>
        </w:rPr>
        <w:t>traquete.</w:t>
      </w:r>
    </w:p>
    <w:p w14:paraId="2D84BF37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i/>
          <w:iCs/>
          <w:sz w:val="22"/>
          <w:szCs w:val="22"/>
          <w:lang w:eastAsia="pt-BR"/>
        </w:rPr>
        <w:t>A divina comédia</w:t>
      </w:r>
      <w:r w:rsidRPr="00A973E8">
        <w:rPr>
          <w:rFonts w:ascii="Arial Narrow" w:hAnsi="Arial Narrow"/>
          <w:sz w:val="22"/>
          <w:szCs w:val="22"/>
          <w:lang w:eastAsia="pt-BR"/>
        </w:rPr>
        <w:t>, 2009.</w:t>
      </w:r>
    </w:p>
    <w:p w14:paraId="58A87520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vertAlign w:val="superscript"/>
          <w:lang w:eastAsia="pt-BR"/>
        </w:rPr>
        <w:t>1</w:t>
      </w:r>
      <w:r w:rsidRPr="00A973E8">
        <w:rPr>
          <w:rFonts w:ascii="Arial Narrow" w:hAnsi="Arial Narrow"/>
          <w:sz w:val="22"/>
          <w:szCs w:val="22"/>
          <w:lang w:eastAsia="pt-BR"/>
        </w:rPr>
        <w:t>arsenal: lugar de conserto de navios.</w:t>
      </w:r>
    </w:p>
    <w:p w14:paraId="51A225CA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vertAlign w:val="superscript"/>
          <w:lang w:eastAsia="pt-BR"/>
        </w:rPr>
        <w:t>2</w:t>
      </w:r>
      <w:r w:rsidRPr="00A973E8">
        <w:rPr>
          <w:rFonts w:ascii="Arial Narrow" w:hAnsi="Arial Narrow"/>
          <w:sz w:val="22"/>
          <w:szCs w:val="22"/>
          <w:lang w:eastAsia="pt-BR"/>
        </w:rPr>
        <w:t>pez: piche.</w:t>
      </w:r>
    </w:p>
    <w:p w14:paraId="54909611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vertAlign w:val="superscript"/>
          <w:lang w:eastAsia="pt-BR"/>
        </w:rPr>
        <w:t>3</w:t>
      </w:r>
      <w:r w:rsidRPr="00A973E8">
        <w:rPr>
          <w:rFonts w:ascii="Arial Narrow" w:hAnsi="Arial Narrow"/>
          <w:sz w:val="22"/>
          <w:szCs w:val="22"/>
          <w:lang w:eastAsia="pt-BR"/>
        </w:rPr>
        <w:t>lenho: barco.</w:t>
      </w:r>
    </w:p>
    <w:p w14:paraId="49D9E24B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vertAlign w:val="superscript"/>
          <w:lang w:eastAsia="pt-BR"/>
        </w:rPr>
        <w:t>4</w:t>
      </w:r>
      <w:r w:rsidRPr="00A973E8">
        <w:rPr>
          <w:rFonts w:ascii="Arial Narrow" w:hAnsi="Arial Narrow"/>
          <w:sz w:val="22"/>
          <w:szCs w:val="22"/>
          <w:lang w:eastAsia="pt-BR"/>
        </w:rPr>
        <w:t>calafetar: vedar, fechar.</w:t>
      </w:r>
    </w:p>
    <w:p w14:paraId="46CB2219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vertAlign w:val="superscript"/>
          <w:lang w:eastAsia="pt-BR"/>
        </w:rPr>
        <w:t>5</w:t>
      </w:r>
      <w:r w:rsidRPr="00A973E8">
        <w:rPr>
          <w:rFonts w:ascii="Arial Narrow" w:hAnsi="Arial Narrow"/>
          <w:sz w:val="22"/>
          <w:szCs w:val="22"/>
          <w:lang w:eastAsia="pt-BR"/>
        </w:rPr>
        <w:t>traquete: mastro.</w:t>
      </w:r>
    </w:p>
    <w:p w14:paraId="79E80487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</w:p>
    <w:p w14:paraId="55029B04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Nos versos, o poeta refere-se ao trabalho de reparação dos navios venezianos. Descreva a natureza do trabalho desenvolvido no arsenal e explique o motivo da crise econômica das cidades italianas a partir do final do século XV. </w:t>
      </w:r>
    </w:p>
    <w:p w14:paraId="6001B88D" w14:textId="77777777" w:rsidR="00E33A00" w:rsidRPr="00A973E8" w:rsidRDefault="00E33A00" w:rsidP="00E33A00">
      <w:pPr>
        <w:jc w:val="both"/>
        <w:rPr>
          <w:rFonts w:ascii="Arial Narrow" w:hAnsi="Arial Narrow"/>
          <w:sz w:val="22"/>
          <w:szCs w:val="22"/>
          <w:lang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3D11D9BB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shd w:val="clear" w:color="auto" w:fill="FFFFFF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>10</w:t>
      </w:r>
      <w:r w:rsidRPr="00A973E8">
        <w:rPr>
          <w:rFonts w:ascii="Arial Narrow" w:hAnsi="Arial Narrow"/>
          <w:b/>
          <w:sz w:val="22"/>
          <w:szCs w:val="22"/>
          <w:lang w:eastAsia="zh-CN"/>
        </w:rPr>
        <w:t>.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(</w:t>
      </w:r>
      <w:proofErr w:type="spellStart"/>
      <w:r w:rsidRPr="00A973E8">
        <w:rPr>
          <w:rFonts w:ascii="Arial Narrow" w:hAnsi="Arial Narrow"/>
          <w:sz w:val="22"/>
          <w:szCs w:val="22"/>
          <w:lang w:eastAsia="zh-CN"/>
        </w:rPr>
        <w:t>Famerp</w:t>
      </w:r>
      <w:proofErr w:type="spellEnd"/>
      <w:r w:rsidRPr="00A973E8">
        <w:rPr>
          <w:rFonts w:ascii="Arial Narrow" w:hAnsi="Arial Narrow"/>
          <w:sz w:val="22"/>
          <w:szCs w:val="22"/>
          <w:lang w:eastAsia="zh-CN"/>
        </w:rPr>
        <w:t xml:space="preserve"> 2017)  </w:t>
      </w:r>
    </w:p>
    <w:p w14:paraId="70DAB2F9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sz w:val="22"/>
          <w:szCs w:val="22"/>
          <w:shd w:val="clear" w:color="auto" w:fill="FFFFFF"/>
          <w:lang w:eastAsia="pt-BR"/>
        </w:rPr>
      </w:pPr>
      <w:r w:rsidRPr="00A973E8">
        <w:rPr>
          <w:rFonts w:ascii="Arial Narrow" w:hAnsi="Arial Narrow"/>
          <w:noProof/>
          <w:sz w:val="22"/>
          <w:szCs w:val="22"/>
          <w:shd w:val="clear" w:color="auto" w:fill="FFFFFF"/>
          <w:lang w:val="en-US"/>
        </w:rPr>
        <w:drawing>
          <wp:inline distT="0" distB="0" distL="0" distR="0" wp14:anchorId="04142B0B" wp14:editId="14C3EDAF">
            <wp:extent cx="2372602" cy="156602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78" cy="156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0E4B5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shd w:val="clear" w:color="auto" w:fill="FFFFFF"/>
          <w:lang w:eastAsia="pt-BR"/>
        </w:rPr>
        <w:t xml:space="preserve">Considerando o mapa e o contexto histórico, é correto constatar que essas viagens </w:t>
      </w:r>
    </w:p>
    <w:p w14:paraId="5022BD1C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a) </w:t>
      </w:r>
      <w:r w:rsidRPr="00A973E8">
        <w:rPr>
          <w:rFonts w:ascii="Arial Narrow" w:hAnsi="Arial Narrow"/>
          <w:sz w:val="22"/>
          <w:szCs w:val="22"/>
          <w:shd w:val="clear" w:color="auto" w:fill="FFFFFF"/>
          <w:lang w:eastAsia="pt-BR"/>
        </w:rPr>
        <w:t>estabeleceram as bases de uma economia planetária, com plena integração comercial entre as diversas partes do mundo.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 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FBDAE57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b) </w:t>
      </w:r>
      <w:r w:rsidRPr="00A973E8">
        <w:rPr>
          <w:rFonts w:ascii="Arial Narrow" w:hAnsi="Arial Narrow"/>
          <w:sz w:val="22"/>
          <w:szCs w:val="22"/>
          <w:shd w:val="clear" w:color="auto" w:fill="FFFFFF"/>
          <w:lang w:eastAsia="pt-BR"/>
        </w:rPr>
        <w:t xml:space="preserve">contribuíram para a globalização, ao conectar partes do mundo que até então se ignoravam ou não se ligavam diretamente.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0AD63146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c) </w:t>
      </w:r>
      <w:r w:rsidRPr="00A973E8">
        <w:rPr>
          <w:rFonts w:ascii="Arial Narrow" w:hAnsi="Arial Narrow"/>
          <w:sz w:val="22"/>
          <w:szCs w:val="22"/>
          <w:shd w:val="clear" w:color="auto" w:fill="FFFFFF"/>
          <w:lang w:eastAsia="pt-BR"/>
        </w:rPr>
        <w:t xml:space="preserve">resultaram de equívocos e erros de navegação, mais do que de cálculos ou de um projeto expansionista organizado.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62D12F6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d) </w:t>
      </w:r>
      <w:r w:rsidRPr="00A973E8">
        <w:rPr>
          <w:rFonts w:ascii="Arial Narrow" w:hAnsi="Arial Narrow"/>
          <w:sz w:val="22"/>
          <w:szCs w:val="22"/>
          <w:shd w:val="clear" w:color="auto" w:fill="FFFFFF"/>
          <w:lang w:eastAsia="pt-BR"/>
        </w:rPr>
        <w:t>representaram a ampliação da hegemonia romana sobre o planeta, iniciada na Antiguidade Clássica.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 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A3D3A9D" w14:textId="3DEF870E" w:rsidR="00E33A00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e) </w:t>
      </w:r>
      <w:r w:rsidRPr="00A973E8">
        <w:rPr>
          <w:rFonts w:ascii="Arial Narrow" w:hAnsi="Arial Narrow"/>
          <w:sz w:val="22"/>
          <w:szCs w:val="22"/>
          <w:shd w:val="clear" w:color="auto" w:fill="FFFFFF"/>
          <w:lang w:eastAsia="pt-BR"/>
        </w:rPr>
        <w:t>tiveram por objetivo a aquisição de escravos, daí privilegiarem rotas na direção da África e da Ásia.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  </w:t>
      </w:r>
      <w:r w:rsidRPr="00A973E8"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A35E0A2" w14:textId="77777777" w:rsidR="00A93E3D" w:rsidRDefault="00A93E3D" w:rsidP="00A93E3D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zh-CN"/>
        </w:rPr>
      </w:pPr>
    </w:p>
    <w:p w14:paraId="5979D0EE" w14:textId="1FF7540A" w:rsidR="00A93E3D" w:rsidRDefault="00A93E3D" w:rsidP="00A93E3D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>
        <w:rPr>
          <w:rFonts w:ascii="Arial Narrow" w:hAnsi="Arial Narrow"/>
          <w:sz w:val="22"/>
          <w:szCs w:val="22"/>
          <w:lang w:eastAsia="zh-CN"/>
        </w:rPr>
        <w:t>1</w:t>
      </w:r>
      <w:r>
        <w:rPr>
          <w:rFonts w:ascii="Arial Narrow" w:hAnsi="Arial Narrow"/>
          <w:sz w:val="22"/>
          <w:szCs w:val="22"/>
          <w:lang w:eastAsia="zh-CN"/>
        </w:rPr>
        <w:t>1</w:t>
      </w:r>
      <w:r>
        <w:rPr>
          <w:rFonts w:ascii="Arial Narrow" w:hAnsi="Arial Narrow"/>
          <w:b/>
          <w:sz w:val="22"/>
          <w:szCs w:val="22"/>
          <w:lang w:eastAsia="zh-CN"/>
        </w:rPr>
        <w:t>.</w:t>
      </w:r>
      <w:r>
        <w:rPr>
          <w:rFonts w:ascii="Arial Narrow" w:hAnsi="Arial Narrow"/>
          <w:sz w:val="22"/>
          <w:szCs w:val="22"/>
          <w:lang w:eastAsia="zh-CN"/>
        </w:rPr>
        <w:t xml:space="preserve"> (Mackenzie 2018) </w:t>
      </w:r>
      <w:r>
        <w:rPr>
          <w:rFonts w:ascii="Arial Narrow" w:hAnsi="Arial Narrow"/>
          <w:sz w:val="22"/>
          <w:szCs w:val="22"/>
          <w:lang w:eastAsia="pt-BR"/>
        </w:rPr>
        <w:t>“</w:t>
      </w:r>
      <w:proofErr w:type="gramStart"/>
      <w:r>
        <w:rPr>
          <w:rFonts w:ascii="Arial Narrow" w:hAnsi="Arial Narrow"/>
          <w:sz w:val="22"/>
          <w:szCs w:val="22"/>
          <w:lang w:eastAsia="pt-BR"/>
        </w:rPr>
        <w:t>(...) Neste</w:t>
      </w:r>
      <w:proofErr w:type="gramEnd"/>
      <w:r>
        <w:rPr>
          <w:rFonts w:ascii="Arial Narrow" w:hAnsi="Arial Narrow"/>
          <w:sz w:val="22"/>
          <w:szCs w:val="22"/>
          <w:lang w:eastAsia="pt-BR"/>
        </w:rPr>
        <w:t xml:space="preserve"> dia, a horas de véspera, houvemos vista de terra! Primeiramente dum monte, mui alto e redondo; e doutras serras mais baixas ao sul dele; e de terra chã, com grandes arvoredos: ao monte alto o capitão pôs o nome – o Monte Pascoal, e à terra – a Terra de Vera Cruz.”</w:t>
      </w:r>
    </w:p>
    <w:p w14:paraId="31512742" w14:textId="77777777" w:rsidR="00A93E3D" w:rsidRDefault="00A93E3D" w:rsidP="00A93E3D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>
        <w:rPr>
          <w:rFonts w:ascii="Arial Narrow" w:hAnsi="Arial Narrow"/>
          <w:sz w:val="22"/>
          <w:szCs w:val="22"/>
          <w:lang w:eastAsia="pt-BR"/>
        </w:rPr>
        <w:t xml:space="preserve">CAMINHA, Pero Vaz de. “Carta. In: Freitas a </w:t>
      </w:r>
      <w:proofErr w:type="spellStart"/>
      <w:r>
        <w:rPr>
          <w:rFonts w:ascii="Arial Narrow" w:hAnsi="Arial Narrow"/>
          <w:sz w:val="22"/>
          <w:szCs w:val="22"/>
          <w:lang w:eastAsia="pt-BR"/>
        </w:rPr>
        <w:t>el</w:t>
      </w:r>
      <w:proofErr w:type="spellEnd"/>
      <w:r>
        <w:rPr>
          <w:rFonts w:ascii="Arial Narrow" w:hAnsi="Arial Narrow"/>
          <w:sz w:val="22"/>
          <w:szCs w:val="22"/>
          <w:lang w:eastAsia="pt-BR"/>
        </w:rPr>
        <w:t xml:space="preserve"> -rei D. Manuel”. In FREITAS, Gustavo de. </w:t>
      </w:r>
      <w:r>
        <w:rPr>
          <w:rFonts w:ascii="Arial Narrow" w:hAnsi="Arial Narrow"/>
          <w:i/>
          <w:sz w:val="22"/>
          <w:szCs w:val="22"/>
          <w:lang w:eastAsia="pt-BR"/>
        </w:rPr>
        <w:t>900 textos e documentos de história</w:t>
      </w:r>
      <w:r>
        <w:rPr>
          <w:rFonts w:ascii="Arial Narrow" w:hAnsi="Arial Narrow"/>
          <w:sz w:val="22"/>
          <w:szCs w:val="22"/>
          <w:lang w:eastAsia="pt-BR"/>
        </w:rPr>
        <w:t>. Lisboa: Plátano, 1986. V. II, p. 99-100.</w:t>
      </w:r>
    </w:p>
    <w:p w14:paraId="115BDEEE" w14:textId="77777777" w:rsidR="00A93E3D" w:rsidRDefault="00A93E3D" w:rsidP="00A93E3D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>
        <w:rPr>
          <w:rFonts w:ascii="Arial Narrow" w:hAnsi="Arial Narrow"/>
          <w:sz w:val="22"/>
          <w:szCs w:val="22"/>
          <w:lang w:eastAsia="pt-BR"/>
        </w:rPr>
        <w:t xml:space="preserve">O texto acima é parte da carta do escrivão, Pero Vaz de Caminha, tripulante a bordo da armada de Pedro Álvarez Cabral, ao rei português D. Manuel, narrando o descobrimento do Brasil. Essa expedição marítima pode ser entendida no contexto socioeconômico da época, como uma </w:t>
      </w:r>
    </w:p>
    <w:p w14:paraId="0C83FCAC" w14:textId="77777777" w:rsidR="00A93E3D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>
        <w:rPr>
          <w:rFonts w:ascii="Arial Narrow" w:hAnsi="Arial Narrow"/>
          <w:sz w:val="22"/>
          <w:szCs w:val="22"/>
          <w:lang w:eastAsia="zh-CN"/>
        </w:rPr>
        <w:t xml:space="preserve">a) </w:t>
      </w:r>
      <w:r>
        <w:rPr>
          <w:rFonts w:ascii="Arial Narrow" w:hAnsi="Arial Narrow"/>
          <w:sz w:val="22"/>
          <w:szCs w:val="22"/>
          <w:lang w:eastAsia="pt-BR"/>
        </w:rPr>
        <w:t xml:space="preserve">tentativa de obtenção de novas terras, no continente europeu, para ceder aos nobres portugueses, empobrecidos pelo declínio do feudalismo, verificado durante todo o século XIV. </w:t>
      </w:r>
      <w:r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3E810C68" w14:textId="77777777" w:rsidR="00A93E3D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>
        <w:rPr>
          <w:rFonts w:ascii="Arial Narrow" w:hAnsi="Arial Narrow"/>
          <w:sz w:val="22"/>
          <w:szCs w:val="22"/>
          <w:lang w:eastAsia="zh-CN"/>
        </w:rPr>
        <w:t xml:space="preserve">b) </w:t>
      </w:r>
      <w:r>
        <w:rPr>
          <w:rFonts w:ascii="Arial Narrow" w:hAnsi="Arial Narrow"/>
          <w:sz w:val="22"/>
          <w:szCs w:val="22"/>
          <w:lang w:eastAsia="pt-BR"/>
        </w:rPr>
        <w:t xml:space="preserve">consolidação do poder da Igreja junto às Monarquias ibéricas, interessada tanto em reprimir o avanço mulçumano no Mediterrâneo, quanto em cristianizar os indígenas do Novo Continente. </w:t>
      </w:r>
      <w:r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7C5B4EA" w14:textId="77777777" w:rsidR="00A93E3D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>
        <w:rPr>
          <w:rFonts w:ascii="Arial Narrow" w:hAnsi="Arial Narrow"/>
          <w:sz w:val="22"/>
          <w:szCs w:val="22"/>
          <w:lang w:eastAsia="zh-CN"/>
        </w:rPr>
        <w:t xml:space="preserve">c) </w:t>
      </w:r>
      <w:r>
        <w:rPr>
          <w:rFonts w:ascii="Arial Narrow" w:hAnsi="Arial Narrow"/>
          <w:sz w:val="22"/>
          <w:szCs w:val="22"/>
          <w:lang w:eastAsia="pt-BR"/>
        </w:rPr>
        <w:t xml:space="preserve">busca por ouro e prata no litoral americano, para suprir a escassez de metais preciosos na Europa, o que prejudicava a continuidade do comércio com o Oriente. </w:t>
      </w:r>
      <w:r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76BA6B9E" w14:textId="77777777" w:rsidR="00A93E3D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>
        <w:rPr>
          <w:rFonts w:ascii="Arial Narrow" w:hAnsi="Arial Narrow"/>
          <w:sz w:val="22"/>
          <w:szCs w:val="22"/>
          <w:lang w:eastAsia="zh-CN"/>
        </w:rPr>
        <w:t xml:space="preserve">d) </w:t>
      </w:r>
      <w:r>
        <w:rPr>
          <w:rFonts w:ascii="Arial Narrow" w:hAnsi="Arial Narrow"/>
          <w:sz w:val="22"/>
          <w:szCs w:val="22"/>
          <w:lang w:eastAsia="pt-BR"/>
        </w:rPr>
        <w:t xml:space="preserve">conquista do litoral brasileiro e sua ocupação, garantindo que a coroa portuguesa tomasse posse dos territórios a ela concedidos, pelo Tratado de Tordesilhas, em 1494. </w:t>
      </w:r>
      <w:r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68BF7AEA" w14:textId="77777777" w:rsidR="00A93E3D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>
        <w:rPr>
          <w:rFonts w:ascii="Arial Narrow" w:hAnsi="Arial Narrow"/>
          <w:sz w:val="22"/>
          <w:szCs w:val="22"/>
          <w:lang w:eastAsia="zh-CN"/>
        </w:rPr>
        <w:t xml:space="preserve">e) </w:t>
      </w:r>
      <w:r>
        <w:rPr>
          <w:rFonts w:ascii="Arial Narrow" w:hAnsi="Arial Narrow"/>
          <w:sz w:val="22"/>
          <w:szCs w:val="22"/>
          <w:lang w:eastAsia="pt-BR"/>
        </w:rPr>
        <w:t xml:space="preserve">tomada oficial das terras garantidas a Portugal, pelo acordo de Tordesilhas, e o controle exclusivo português da rota atlântica, dando-lhes acesso ao lucrativo comércio de especiarias. </w:t>
      </w:r>
      <w:r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4DB6037" w14:textId="77777777" w:rsidR="00A93E3D" w:rsidRDefault="00A93E3D" w:rsidP="00A93E3D">
      <w:pPr>
        <w:jc w:val="both"/>
        <w:rPr>
          <w:rFonts w:ascii="Arial Narrow" w:hAnsi="Arial Narrow"/>
          <w:sz w:val="22"/>
          <w:szCs w:val="22"/>
          <w:lang w:eastAsia="zh-CN"/>
        </w:rPr>
      </w:pPr>
      <w:r>
        <w:rPr>
          <w:rFonts w:ascii="Arial Narrow" w:hAnsi="Arial Narrow"/>
          <w:sz w:val="22"/>
          <w:szCs w:val="22"/>
          <w:lang w:val="en-US" w:eastAsia="zh-CN"/>
        </w:rPr>
        <w:t xml:space="preserve"> </w:t>
      </w:r>
    </w:p>
    <w:p w14:paraId="3F06E576" w14:textId="6E5FBC0D" w:rsidR="00A93E3D" w:rsidRDefault="00A93E3D" w:rsidP="00A93E3D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>
        <w:rPr>
          <w:rFonts w:ascii="Arial Narrow" w:hAnsi="Arial Narrow"/>
          <w:sz w:val="22"/>
          <w:szCs w:val="22"/>
          <w:lang w:eastAsia="zh-CN"/>
        </w:rPr>
        <w:t>1</w:t>
      </w:r>
      <w:r>
        <w:rPr>
          <w:rFonts w:ascii="Arial Narrow" w:hAnsi="Arial Narrow"/>
          <w:sz w:val="22"/>
          <w:szCs w:val="22"/>
          <w:lang w:eastAsia="zh-CN"/>
        </w:rPr>
        <w:t>2</w:t>
      </w:r>
      <w:r>
        <w:rPr>
          <w:rFonts w:ascii="Arial Narrow" w:hAnsi="Arial Narrow"/>
          <w:b/>
          <w:sz w:val="22"/>
          <w:szCs w:val="22"/>
          <w:lang w:eastAsia="zh-CN"/>
        </w:rPr>
        <w:t>.</w:t>
      </w:r>
      <w:r>
        <w:rPr>
          <w:rFonts w:ascii="Arial Narrow" w:hAnsi="Arial Narrow"/>
          <w:sz w:val="22"/>
          <w:szCs w:val="22"/>
          <w:lang w:eastAsia="zh-CN"/>
        </w:rPr>
        <w:t xml:space="preserve"> (</w:t>
      </w:r>
      <w:proofErr w:type="spellStart"/>
      <w:r>
        <w:rPr>
          <w:rFonts w:ascii="Arial Narrow" w:hAnsi="Arial Narrow"/>
          <w:sz w:val="22"/>
          <w:szCs w:val="22"/>
          <w:lang w:eastAsia="zh-CN"/>
        </w:rPr>
        <w:t>Fgv</w:t>
      </w:r>
      <w:proofErr w:type="spellEnd"/>
      <w:r>
        <w:rPr>
          <w:rFonts w:ascii="Arial Narrow" w:hAnsi="Arial Narrow"/>
          <w:sz w:val="22"/>
          <w:szCs w:val="22"/>
          <w:lang w:eastAsia="zh-CN"/>
        </w:rPr>
        <w:t xml:space="preserve"> 2019) </w:t>
      </w:r>
      <w:r>
        <w:rPr>
          <w:rFonts w:ascii="Arial Narrow" w:hAnsi="Arial Narrow"/>
          <w:sz w:val="22"/>
          <w:szCs w:val="22"/>
          <w:lang w:eastAsia="pt-BR"/>
        </w:rPr>
        <w:t xml:space="preserve">Nas vésperas dos Descobrimentos e no próprio momento das viagens de Colombo, de Vasco da Gama e de Vespúcio, nenhuma das cinco representações da Terra descritas por </w:t>
      </w:r>
      <w:proofErr w:type="spellStart"/>
      <w:r>
        <w:rPr>
          <w:rFonts w:ascii="Arial Narrow" w:hAnsi="Arial Narrow"/>
          <w:sz w:val="22"/>
          <w:szCs w:val="22"/>
          <w:lang w:eastAsia="pt-BR"/>
        </w:rPr>
        <w:t>Crates</w:t>
      </w:r>
      <w:proofErr w:type="spellEnd"/>
      <w:r>
        <w:rPr>
          <w:rFonts w:ascii="Arial Narrow" w:hAnsi="Arial Narrow"/>
          <w:sz w:val="22"/>
          <w:szCs w:val="22"/>
          <w:lang w:eastAsia="pt-BR"/>
        </w:rPr>
        <w:t xml:space="preserve">, Aristóteles, Parmênides (as zonas), </w:t>
      </w:r>
      <w:proofErr w:type="spellStart"/>
      <w:r>
        <w:rPr>
          <w:rFonts w:ascii="Arial Narrow" w:hAnsi="Arial Narrow"/>
          <w:sz w:val="22"/>
          <w:szCs w:val="22"/>
          <w:lang w:eastAsia="pt-BR"/>
        </w:rPr>
        <w:t>Lactâncio</w:t>
      </w:r>
      <w:proofErr w:type="spellEnd"/>
      <w:r>
        <w:rPr>
          <w:rFonts w:ascii="Arial Narrow" w:hAnsi="Arial Narrow"/>
          <w:sz w:val="22"/>
          <w:szCs w:val="22"/>
          <w:lang w:eastAsia="pt-BR"/>
        </w:rPr>
        <w:t xml:space="preserve"> e Ptolomeu parece prevalecer. Embora elas nos apareçam como absolutamente incompatíveis, as quatro primeiras tendem, com efeito, a conjugar-se para preservar o paradigma medieval de uma </w:t>
      </w:r>
      <w:proofErr w:type="spellStart"/>
      <w:r>
        <w:rPr>
          <w:rFonts w:ascii="Arial Narrow" w:hAnsi="Arial Narrow"/>
          <w:sz w:val="22"/>
          <w:szCs w:val="22"/>
          <w:lang w:eastAsia="pt-BR"/>
        </w:rPr>
        <w:t>ecúmena</w:t>
      </w:r>
      <w:proofErr w:type="spellEnd"/>
      <w:r>
        <w:rPr>
          <w:rFonts w:ascii="Arial Narrow" w:hAnsi="Arial Narrow"/>
          <w:sz w:val="22"/>
          <w:szCs w:val="22"/>
          <w:lang w:eastAsia="pt-BR"/>
        </w:rPr>
        <w:t xml:space="preserve"> plana, colocada sobre uma esfera “cosmográfica”.</w:t>
      </w:r>
    </w:p>
    <w:p w14:paraId="069DC4A6" w14:textId="77777777" w:rsidR="00A93E3D" w:rsidRDefault="00A93E3D" w:rsidP="00A93E3D">
      <w:pPr>
        <w:widowControl w:val="0"/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  <w:lang w:eastAsia="pt-BR"/>
        </w:rPr>
      </w:pPr>
      <w:r>
        <w:rPr>
          <w:rFonts w:ascii="Arial Narrow" w:hAnsi="Arial Narrow"/>
          <w:sz w:val="22"/>
          <w:szCs w:val="22"/>
          <w:lang w:eastAsia="pt-BR"/>
        </w:rPr>
        <w:t>RANDLES, RW.</w:t>
      </w:r>
      <w:proofErr w:type="gramStart"/>
      <w:r>
        <w:rPr>
          <w:rFonts w:ascii="Arial Narrow" w:hAnsi="Arial Narrow"/>
          <w:sz w:val="22"/>
          <w:szCs w:val="22"/>
          <w:lang w:eastAsia="pt-BR"/>
        </w:rPr>
        <w:t>G.L</w:t>
      </w:r>
      <w:proofErr w:type="gramEnd"/>
      <w:r>
        <w:rPr>
          <w:rFonts w:ascii="Arial Narrow" w:hAnsi="Arial Narrow"/>
          <w:sz w:val="22"/>
          <w:szCs w:val="22"/>
          <w:lang w:eastAsia="pt-BR"/>
        </w:rPr>
        <w:t xml:space="preserve"> </w:t>
      </w:r>
      <w:r>
        <w:rPr>
          <w:rFonts w:ascii="Arial Narrow" w:hAnsi="Arial Narrow"/>
          <w:i/>
          <w:iCs/>
          <w:sz w:val="22"/>
          <w:szCs w:val="22"/>
          <w:lang w:eastAsia="pt-BR"/>
        </w:rPr>
        <w:t>Da Terra Plana ao Globo Terrestre</w:t>
      </w:r>
      <w:r>
        <w:rPr>
          <w:rFonts w:ascii="Arial Narrow" w:hAnsi="Arial Narrow"/>
          <w:sz w:val="22"/>
          <w:szCs w:val="22"/>
          <w:lang w:eastAsia="pt-BR"/>
        </w:rPr>
        <w:t xml:space="preserve">. Uma rápida mutação epistemológica (1450-1520). Lisboa: </w:t>
      </w:r>
      <w:proofErr w:type="spellStart"/>
      <w:r>
        <w:rPr>
          <w:rFonts w:ascii="Arial Narrow" w:hAnsi="Arial Narrow"/>
          <w:sz w:val="22"/>
          <w:szCs w:val="22"/>
          <w:lang w:eastAsia="pt-BR"/>
        </w:rPr>
        <w:t>Gradiva</w:t>
      </w:r>
      <w:proofErr w:type="spellEnd"/>
      <w:r>
        <w:rPr>
          <w:rFonts w:ascii="Arial Narrow" w:hAnsi="Arial Narrow"/>
          <w:sz w:val="22"/>
          <w:szCs w:val="22"/>
          <w:lang w:eastAsia="pt-BR"/>
        </w:rPr>
        <w:t xml:space="preserve">, 1990, p. 35. </w:t>
      </w:r>
      <w:proofErr w:type="spellStart"/>
      <w:r>
        <w:rPr>
          <w:rFonts w:ascii="Arial Narrow" w:hAnsi="Arial Narrow"/>
          <w:sz w:val="22"/>
          <w:szCs w:val="22"/>
          <w:lang w:eastAsia="pt-BR"/>
        </w:rPr>
        <w:t>ecúmena</w:t>
      </w:r>
      <w:proofErr w:type="spellEnd"/>
      <w:r>
        <w:rPr>
          <w:rFonts w:ascii="Arial Narrow" w:hAnsi="Arial Narrow"/>
          <w:sz w:val="22"/>
          <w:szCs w:val="22"/>
          <w:lang w:eastAsia="pt-BR"/>
        </w:rPr>
        <w:t>: área da Terra habitada pelos seres humanos.</w:t>
      </w:r>
    </w:p>
    <w:p w14:paraId="6D8DD38B" w14:textId="77777777" w:rsidR="00A93E3D" w:rsidRDefault="00A93E3D" w:rsidP="00A93E3D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>
        <w:rPr>
          <w:rFonts w:ascii="Arial Narrow" w:hAnsi="Arial Narrow"/>
          <w:sz w:val="22"/>
          <w:szCs w:val="22"/>
          <w:lang w:eastAsia="pt-BR"/>
        </w:rPr>
        <w:t>Acerca das concepções sobre a Terra e da expansão marítima Europeia afirma-se:</w:t>
      </w:r>
    </w:p>
    <w:p w14:paraId="74F96105" w14:textId="77777777" w:rsidR="00A93E3D" w:rsidRDefault="00A93E3D" w:rsidP="00A93E3D">
      <w:pPr>
        <w:widowControl w:val="0"/>
        <w:autoSpaceDE w:val="0"/>
        <w:autoSpaceDN w:val="0"/>
        <w:adjustRightInd w:val="0"/>
        <w:ind w:left="170" w:hanging="170"/>
        <w:jc w:val="both"/>
        <w:rPr>
          <w:rFonts w:ascii="Arial Narrow" w:hAnsi="Arial Narrow"/>
          <w:sz w:val="22"/>
          <w:szCs w:val="22"/>
          <w:lang w:eastAsia="pt-BR"/>
        </w:rPr>
      </w:pPr>
      <w:r>
        <w:rPr>
          <w:rFonts w:ascii="Arial Narrow" w:hAnsi="Arial Narrow"/>
          <w:sz w:val="22"/>
          <w:szCs w:val="22"/>
          <w:lang w:eastAsia="pt-BR"/>
        </w:rPr>
        <w:t>I. À época dos Descobrimentos, não havia nenhuma teoria acerca da esfericidade da Terra, o que reforçava a posição de setores religiosos que ainda sustentavam o mito bíblico da Terra Plana.</w:t>
      </w:r>
    </w:p>
    <w:p w14:paraId="1E0C01D1" w14:textId="77777777" w:rsidR="00A93E3D" w:rsidRDefault="00A93E3D" w:rsidP="00A93E3D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>
        <w:rPr>
          <w:rFonts w:ascii="Arial Narrow" w:hAnsi="Arial Narrow"/>
          <w:sz w:val="22"/>
          <w:szCs w:val="22"/>
          <w:lang w:eastAsia="pt-BR"/>
        </w:rPr>
        <w:t xml:space="preserve">II. A viagem de circum-navegação realizada por Fernão de </w:t>
      </w:r>
      <w:r>
        <w:rPr>
          <w:rFonts w:ascii="Arial Narrow" w:hAnsi="Arial Narrow"/>
          <w:sz w:val="22"/>
          <w:szCs w:val="22"/>
          <w:lang w:eastAsia="pt-BR"/>
        </w:rPr>
        <w:lastRenderedPageBreak/>
        <w:t>Magalhães, entre 1519 e 1522, tornou-se um marco na História mundial por ter comprovado a tese da esfericidade da Terra.</w:t>
      </w:r>
    </w:p>
    <w:p w14:paraId="4DAE7249" w14:textId="77777777" w:rsidR="00A93E3D" w:rsidRDefault="00A93E3D" w:rsidP="00A93E3D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 Narrow" w:hAnsi="Arial Narrow"/>
          <w:sz w:val="22"/>
          <w:szCs w:val="22"/>
          <w:lang w:eastAsia="pt-BR"/>
        </w:rPr>
      </w:pPr>
      <w:r>
        <w:rPr>
          <w:rFonts w:ascii="Arial Narrow" w:hAnsi="Arial Narrow"/>
          <w:sz w:val="22"/>
          <w:szCs w:val="22"/>
          <w:lang w:eastAsia="pt-BR"/>
        </w:rPr>
        <w:t>III. As lendas acerca da existência de monstros e de seres fantásticos que habitariam os mares e terras desconhecidos faziam parte do imaginário europeu à época dos Descobrimentos.</w:t>
      </w:r>
    </w:p>
    <w:p w14:paraId="38633FAC" w14:textId="77777777" w:rsidR="00A93E3D" w:rsidRDefault="00A93E3D" w:rsidP="00A93E3D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>
        <w:rPr>
          <w:rFonts w:ascii="Arial Narrow" w:hAnsi="Arial Narrow"/>
          <w:sz w:val="22"/>
          <w:szCs w:val="22"/>
          <w:lang w:eastAsia="pt-BR"/>
        </w:rPr>
        <w:t xml:space="preserve">Está correto o que se </w:t>
      </w:r>
      <w:proofErr w:type="spellStart"/>
      <w:r>
        <w:rPr>
          <w:rFonts w:ascii="Arial Narrow" w:hAnsi="Arial Narrow"/>
          <w:sz w:val="22"/>
          <w:szCs w:val="22"/>
          <w:lang w:eastAsia="pt-BR"/>
        </w:rPr>
        <w:t>afirma</w:t>
      </w:r>
      <w:proofErr w:type="spellEnd"/>
      <w:r>
        <w:rPr>
          <w:rFonts w:ascii="Arial Narrow" w:hAnsi="Arial Narrow"/>
          <w:sz w:val="22"/>
          <w:szCs w:val="22"/>
          <w:lang w:eastAsia="pt-BR"/>
        </w:rPr>
        <w:t xml:space="preserve"> em </w:t>
      </w:r>
    </w:p>
    <w:p w14:paraId="528E8B91" w14:textId="77777777" w:rsidR="00A93E3D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>
        <w:rPr>
          <w:rFonts w:ascii="Arial Narrow" w:hAnsi="Arial Narrow"/>
          <w:sz w:val="22"/>
          <w:szCs w:val="22"/>
          <w:lang w:eastAsia="zh-CN"/>
        </w:rPr>
        <w:t xml:space="preserve">a) </w:t>
      </w:r>
      <w:r>
        <w:rPr>
          <w:rFonts w:ascii="Arial Narrow" w:hAnsi="Arial Narrow"/>
          <w:sz w:val="22"/>
          <w:szCs w:val="22"/>
          <w:lang w:eastAsia="pt-BR"/>
        </w:rPr>
        <w:t xml:space="preserve">I e III, apenas. </w:t>
      </w:r>
      <w:r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418D0A99" w14:textId="77777777" w:rsidR="00A93E3D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>
        <w:rPr>
          <w:rFonts w:ascii="Arial Narrow" w:hAnsi="Arial Narrow"/>
          <w:sz w:val="22"/>
          <w:szCs w:val="22"/>
          <w:lang w:eastAsia="zh-CN"/>
        </w:rPr>
        <w:t xml:space="preserve">b) </w:t>
      </w:r>
      <w:r>
        <w:rPr>
          <w:rFonts w:ascii="Arial Narrow" w:hAnsi="Arial Narrow"/>
          <w:sz w:val="22"/>
          <w:szCs w:val="22"/>
          <w:lang w:eastAsia="pt-BR"/>
        </w:rPr>
        <w:t xml:space="preserve">I, II e III. </w:t>
      </w:r>
      <w:r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ADC7003" w14:textId="77777777" w:rsidR="00A93E3D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>
        <w:rPr>
          <w:rFonts w:ascii="Arial Narrow" w:hAnsi="Arial Narrow"/>
          <w:sz w:val="22"/>
          <w:szCs w:val="22"/>
          <w:lang w:eastAsia="zh-CN"/>
        </w:rPr>
        <w:t xml:space="preserve">c) </w:t>
      </w:r>
      <w:r>
        <w:rPr>
          <w:rFonts w:ascii="Arial Narrow" w:hAnsi="Arial Narrow"/>
          <w:sz w:val="22"/>
          <w:szCs w:val="22"/>
          <w:lang w:eastAsia="pt-BR"/>
        </w:rPr>
        <w:t xml:space="preserve">II, apenas. </w:t>
      </w:r>
      <w:r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55C21A86" w14:textId="77777777" w:rsidR="00A93E3D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>
        <w:rPr>
          <w:rFonts w:ascii="Arial Narrow" w:hAnsi="Arial Narrow"/>
          <w:sz w:val="22"/>
          <w:szCs w:val="22"/>
          <w:lang w:eastAsia="zh-CN"/>
        </w:rPr>
        <w:t xml:space="preserve">d) </w:t>
      </w:r>
      <w:r>
        <w:rPr>
          <w:rFonts w:ascii="Arial Narrow" w:hAnsi="Arial Narrow"/>
          <w:sz w:val="22"/>
          <w:szCs w:val="22"/>
          <w:lang w:eastAsia="pt-BR"/>
        </w:rPr>
        <w:t xml:space="preserve">II e III, apenas. </w:t>
      </w:r>
      <w:r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1280750D" w14:textId="77777777" w:rsidR="00A93E3D" w:rsidRPr="002B0C98" w:rsidRDefault="00A93E3D" w:rsidP="00A93E3D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  <w:r>
        <w:rPr>
          <w:rFonts w:ascii="Arial Narrow" w:hAnsi="Arial Narrow"/>
          <w:sz w:val="22"/>
          <w:szCs w:val="22"/>
          <w:lang w:eastAsia="zh-CN"/>
        </w:rPr>
        <w:t xml:space="preserve">e) </w:t>
      </w:r>
      <w:r>
        <w:rPr>
          <w:rFonts w:ascii="Arial Narrow" w:hAnsi="Arial Narrow"/>
          <w:sz w:val="22"/>
          <w:szCs w:val="22"/>
          <w:lang w:eastAsia="pt-BR"/>
        </w:rPr>
        <w:t xml:space="preserve">I e II, apenas. </w:t>
      </w:r>
      <w:r>
        <w:rPr>
          <w:rFonts w:ascii="Arial Narrow" w:hAnsi="Arial Narrow"/>
          <w:sz w:val="22"/>
          <w:szCs w:val="22"/>
          <w:lang w:eastAsia="zh-CN"/>
        </w:rPr>
        <w:t xml:space="preserve">  </w:t>
      </w:r>
    </w:p>
    <w:p w14:paraId="291D05F2" w14:textId="77777777" w:rsidR="00A93E3D" w:rsidRPr="00A973E8" w:rsidRDefault="00A93E3D" w:rsidP="00E33A00">
      <w:pPr>
        <w:ind w:left="227" w:hanging="227"/>
        <w:jc w:val="both"/>
        <w:rPr>
          <w:rFonts w:ascii="Arial Narrow" w:hAnsi="Arial Narrow"/>
          <w:sz w:val="22"/>
          <w:szCs w:val="22"/>
          <w:lang w:val="en-US" w:eastAsia="zh-CN"/>
        </w:rPr>
      </w:pPr>
    </w:p>
    <w:p w14:paraId="39FE6B4F" w14:textId="77777777" w:rsidR="00E33A00" w:rsidRDefault="00E33A00" w:rsidP="00E33A00">
      <w:pPr>
        <w:jc w:val="both"/>
        <w:rPr>
          <w:rFonts w:ascii="Arial Narrow" w:hAnsi="Arial Narrow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zh-CN"/>
        </w:rPr>
        <w:t xml:space="preserve"> </w:t>
      </w:r>
    </w:p>
    <w:p w14:paraId="70677A1B" w14:textId="77777777" w:rsidR="00E33A00" w:rsidRPr="00A973E8" w:rsidRDefault="00E33A00" w:rsidP="00E33A00">
      <w:pPr>
        <w:jc w:val="both"/>
        <w:rPr>
          <w:rFonts w:ascii="Arial Narrow" w:hAnsi="Arial Narrow" w:cs="Arial"/>
          <w:b/>
          <w:sz w:val="22"/>
          <w:szCs w:val="22"/>
          <w:lang w:eastAsia="zh-CN"/>
        </w:rPr>
      </w:pPr>
      <w:r w:rsidRPr="00A973E8">
        <w:rPr>
          <w:rFonts w:ascii="Arial Narrow" w:hAnsi="Arial Narrow"/>
          <w:b/>
          <w:sz w:val="22"/>
          <w:szCs w:val="22"/>
          <w:lang w:eastAsia="zh-CN"/>
        </w:rPr>
        <w:t xml:space="preserve">Gabarito:  </w:t>
      </w:r>
    </w:p>
    <w:p w14:paraId="4CC457CB" w14:textId="77777777" w:rsidR="00E33A00" w:rsidRPr="00A973E8" w:rsidRDefault="00E33A00" w:rsidP="00E33A00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b/>
          <w:sz w:val="22"/>
          <w:szCs w:val="22"/>
          <w:lang w:eastAsia="zh-CN"/>
        </w:rPr>
        <w:t>1:</w:t>
      </w:r>
      <w:r w:rsidRPr="00A973E8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A973E8">
        <w:rPr>
          <w:rFonts w:ascii="Arial Narrow" w:hAnsi="Arial Narrow"/>
          <w:sz w:val="22"/>
          <w:szCs w:val="22"/>
          <w:lang w:eastAsia="pt-BR"/>
        </w:rPr>
        <w:t>a) Na perspectiva de correntes de pensamento que acreditam no “Paraíso Perdido”, Éden, localizado no planeta terra, os navegadores liderados por Colombo acreditavam ter chegado nesse Éden.</w:t>
      </w:r>
    </w:p>
    <w:p w14:paraId="2368D57F" w14:textId="77777777" w:rsidR="00E33A00" w:rsidRPr="00A973E8" w:rsidRDefault="00E33A00" w:rsidP="00E33A00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>b) Os países Ibéricos, Portugal e Espanha, investiram nas navegações visando um caminho alternativo para chegar ao Oriente, uma vez que as cidades do norte da Itália monopolizavam o Mediterrâneo. Portugal e Espanha fizeram acordos diplomáticos para dividir as terras descobertas, daí o Tratado de Tordesilhas de 1494.</w:t>
      </w:r>
    </w:p>
    <w:p w14:paraId="07D33F4F" w14:textId="77777777" w:rsidR="00E33A00" w:rsidRPr="00A973E8" w:rsidRDefault="00E33A00" w:rsidP="00E33A00">
      <w:pPr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c) Na época da conquista e colonização da América, prevaleceu uma ideia positiva do contato entre europeus e ameríndios, acreditava-se que os nativos da América seriam beneficiados no âmbito cultural, social, religioso e econômico. No final do século XX, surgiram muitas críticas à conquista e colonização considerando às mazelas sociais e econômicas dos povos da América. </w:t>
      </w:r>
      <w:r w:rsidRPr="00A973E8">
        <w:rPr>
          <w:rFonts w:ascii="Arial Narrow" w:hAnsi="Arial Narrow"/>
          <w:b/>
          <w:sz w:val="22"/>
          <w:szCs w:val="22"/>
          <w:lang w:eastAsia="zh-CN"/>
        </w:rPr>
        <w:t xml:space="preserve"> </w:t>
      </w:r>
    </w:p>
    <w:p w14:paraId="4E3068D4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b/>
          <w:sz w:val="22"/>
          <w:szCs w:val="22"/>
          <w:lang w:eastAsia="zh-CN"/>
        </w:rPr>
        <w:t>2:</w:t>
      </w:r>
      <w:r w:rsidRPr="00A973E8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A973E8">
        <w:rPr>
          <w:rFonts w:ascii="Arial Narrow" w:hAnsi="Arial Narrow"/>
          <w:sz w:val="22"/>
          <w:szCs w:val="22"/>
          <w:lang w:eastAsia="pt-BR"/>
        </w:rPr>
        <w:t>[C]</w:t>
      </w:r>
    </w:p>
    <w:p w14:paraId="32327086" w14:textId="77777777" w:rsidR="00E33A00" w:rsidRPr="00A973E8" w:rsidRDefault="00E33A00" w:rsidP="00E33A00">
      <w:pPr>
        <w:ind w:left="227" w:hanging="227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b/>
          <w:sz w:val="22"/>
          <w:szCs w:val="22"/>
          <w:lang w:eastAsia="zh-CN"/>
        </w:rPr>
        <w:t>3:</w:t>
      </w:r>
      <w:r w:rsidRPr="00A973E8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a) Gil Vicente e Camões, de acordo com o texto, tinham temor da construção de um grande império ultramarino, devido a possibilidade de violência, </w:t>
      </w:r>
      <w:proofErr w:type="gramStart"/>
      <w:r w:rsidRPr="00A973E8">
        <w:rPr>
          <w:rFonts w:ascii="Arial Narrow" w:hAnsi="Arial Narrow"/>
          <w:sz w:val="22"/>
          <w:szCs w:val="22"/>
          <w:lang w:eastAsia="pt-BR"/>
        </w:rPr>
        <w:t xml:space="preserve">cobiças, </w:t>
      </w:r>
      <w:proofErr w:type="spellStart"/>
      <w:r w:rsidRPr="00A973E8">
        <w:rPr>
          <w:rFonts w:ascii="Arial Narrow" w:hAnsi="Arial Narrow"/>
          <w:sz w:val="22"/>
          <w:szCs w:val="22"/>
          <w:lang w:eastAsia="pt-BR"/>
        </w:rPr>
        <w:t>etc</w:t>
      </w:r>
      <w:proofErr w:type="spellEnd"/>
      <w:proofErr w:type="gramEnd"/>
      <w:r w:rsidRPr="00A973E8">
        <w:rPr>
          <w:rFonts w:ascii="Arial Narrow" w:hAnsi="Arial Narrow"/>
          <w:sz w:val="22"/>
          <w:szCs w:val="22"/>
          <w:lang w:eastAsia="pt-BR"/>
        </w:rPr>
        <w:t>, que poderiam refletir negativamente no tecido social português, provocando uma degeneração moral e cívica.</w:t>
      </w:r>
    </w:p>
    <w:p w14:paraId="5413808C" w14:textId="77777777" w:rsidR="00E33A00" w:rsidRPr="00A973E8" w:rsidRDefault="00E33A00" w:rsidP="00E33A00">
      <w:pPr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sz w:val="22"/>
          <w:szCs w:val="22"/>
          <w:lang w:eastAsia="pt-BR"/>
        </w:rPr>
        <w:t xml:space="preserve">b) Ocorreram inúmeras reações das populações nativas contra a presença portuguesa, tais como, a Confederação dos Cariris no Ceará e a Confederação dos Tamoios em São Vicente. A Confederação dos Tamoios ocorreu entre 1554-1567, consistiu em uma forte resistência dos ameríndios tupinambás questionando a própria colonização portuguesa. </w:t>
      </w:r>
      <w:r w:rsidRPr="00A973E8">
        <w:rPr>
          <w:rFonts w:ascii="Arial Narrow" w:hAnsi="Arial Narrow"/>
          <w:b/>
          <w:sz w:val="22"/>
          <w:szCs w:val="22"/>
          <w:lang w:eastAsia="zh-CN"/>
        </w:rPr>
        <w:t xml:space="preserve"> </w:t>
      </w:r>
    </w:p>
    <w:p w14:paraId="0B3759B9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b/>
          <w:sz w:val="22"/>
          <w:szCs w:val="22"/>
          <w:lang w:eastAsia="zh-CN"/>
        </w:rPr>
        <w:t>4:</w:t>
      </w:r>
      <w:r w:rsidRPr="00A973E8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A973E8">
        <w:rPr>
          <w:rFonts w:ascii="Arial Narrow" w:hAnsi="Arial Narrow"/>
          <w:sz w:val="22"/>
          <w:szCs w:val="22"/>
          <w:lang w:eastAsia="pt-BR"/>
        </w:rPr>
        <w:t>[C]</w:t>
      </w:r>
    </w:p>
    <w:p w14:paraId="6579C008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b/>
          <w:sz w:val="22"/>
          <w:szCs w:val="22"/>
          <w:lang w:eastAsia="zh-CN"/>
        </w:rPr>
        <w:t>5:</w:t>
      </w:r>
      <w:r w:rsidRPr="00A973E8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A973E8">
        <w:rPr>
          <w:rFonts w:ascii="Arial Narrow" w:hAnsi="Arial Narrow"/>
          <w:sz w:val="22"/>
          <w:szCs w:val="22"/>
          <w:lang w:eastAsia="pt-BR"/>
        </w:rPr>
        <w:t>[C]</w:t>
      </w:r>
    </w:p>
    <w:p w14:paraId="0AC8EB18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b/>
          <w:sz w:val="22"/>
          <w:szCs w:val="22"/>
          <w:lang w:eastAsia="zh-CN"/>
        </w:rPr>
        <w:t>6:</w:t>
      </w:r>
      <w:r w:rsidRPr="00A973E8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A973E8">
        <w:rPr>
          <w:rFonts w:ascii="Arial Narrow" w:hAnsi="Arial Narrow"/>
          <w:sz w:val="22"/>
          <w:szCs w:val="22"/>
          <w:lang w:eastAsia="pt-BR"/>
        </w:rPr>
        <w:t>[C]</w:t>
      </w:r>
    </w:p>
    <w:p w14:paraId="58EFB8AE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b/>
          <w:sz w:val="22"/>
          <w:szCs w:val="22"/>
          <w:lang w:eastAsia="zh-CN"/>
        </w:rPr>
        <w:t>7:</w:t>
      </w:r>
      <w:r w:rsidRPr="00A973E8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A973E8">
        <w:rPr>
          <w:rFonts w:ascii="Arial Narrow" w:hAnsi="Arial Narrow"/>
          <w:sz w:val="22"/>
          <w:szCs w:val="22"/>
          <w:lang w:eastAsia="pt-BR"/>
        </w:rPr>
        <w:t>[D]</w:t>
      </w:r>
    </w:p>
    <w:p w14:paraId="7F8CD78E" w14:textId="77777777" w:rsidR="00E33A00" w:rsidRPr="00A973E8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eastAsia="pt-BR"/>
        </w:rPr>
      </w:pPr>
      <w:r w:rsidRPr="00A973E8">
        <w:rPr>
          <w:rFonts w:ascii="Arial Narrow" w:hAnsi="Arial Narrow"/>
          <w:b/>
          <w:sz w:val="22"/>
          <w:szCs w:val="22"/>
          <w:lang w:eastAsia="zh-CN"/>
        </w:rPr>
        <w:t>8:</w:t>
      </w:r>
      <w:r w:rsidRPr="00A973E8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A973E8">
        <w:rPr>
          <w:rFonts w:ascii="Arial Narrow" w:hAnsi="Arial Narrow"/>
          <w:sz w:val="22"/>
          <w:szCs w:val="22"/>
          <w:lang w:eastAsia="pt-BR"/>
        </w:rPr>
        <w:t>[A]</w:t>
      </w:r>
    </w:p>
    <w:p w14:paraId="59365573" w14:textId="77777777" w:rsidR="00E33A00" w:rsidRPr="00A973E8" w:rsidRDefault="00E33A00" w:rsidP="00E33A00">
      <w:pPr>
        <w:jc w:val="both"/>
        <w:rPr>
          <w:rFonts w:ascii="Arial Narrow" w:hAnsi="Arial Narrow"/>
          <w:sz w:val="22"/>
          <w:szCs w:val="22"/>
          <w:lang w:val="en-US" w:eastAsia="zh-CN"/>
        </w:rPr>
      </w:pPr>
      <w:r w:rsidRPr="00A973E8">
        <w:rPr>
          <w:rFonts w:ascii="Arial Narrow" w:hAnsi="Arial Narrow"/>
          <w:b/>
          <w:sz w:val="22"/>
          <w:szCs w:val="22"/>
          <w:lang w:eastAsia="zh-CN"/>
        </w:rPr>
        <w:t>9:</w:t>
      </w:r>
      <w:r w:rsidRPr="00A973E8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A973E8">
        <w:rPr>
          <w:rFonts w:ascii="Arial Narrow" w:hAnsi="Arial Narrow"/>
          <w:sz w:val="22"/>
          <w:szCs w:val="22"/>
          <w:lang w:eastAsia="pt-BR"/>
        </w:rPr>
        <w:t xml:space="preserve">O texto reata o trabalho de construção e reparo dos navios em Veneza. Tal trabalho era livre, assalariado e especializado. No que diz respeito à crise do século XV nas cidades italianas, ela se deve, basicamente, a duas razões: (1) os turcos, ao tomarem Constantinopla, passaram a dificultar e encarecer a travessia do Mediterrâneo e (2) portugueses e espanhóis lançaram-se ao mar, achando caminhos alternativos para as Índias e inseriram-se no mercado das especiarias. </w:t>
      </w:r>
      <w:r w:rsidRPr="00A973E8">
        <w:rPr>
          <w:rFonts w:ascii="Arial Narrow" w:hAnsi="Arial Narrow"/>
          <w:b/>
          <w:sz w:val="22"/>
          <w:szCs w:val="22"/>
          <w:lang w:eastAsia="zh-CN"/>
        </w:rPr>
        <w:t xml:space="preserve"> </w:t>
      </w:r>
    </w:p>
    <w:p w14:paraId="14790827" w14:textId="77777777" w:rsidR="00E33A00" w:rsidRPr="00845F17" w:rsidRDefault="00E33A00" w:rsidP="00E33A00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shd w:val="clear" w:color="auto" w:fill="FFFFFF"/>
          <w:lang w:eastAsia="pt-BR"/>
        </w:rPr>
      </w:pPr>
      <w:r w:rsidRPr="00A973E8">
        <w:rPr>
          <w:rFonts w:ascii="Arial Narrow" w:hAnsi="Arial Narrow"/>
          <w:b/>
          <w:sz w:val="22"/>
          <w:szCs w:val="22"/>
          <w:lang w:eastAsia="zh-CN"/>
        </w:rPr>
        <w:t>10:</w:t>
      </w:r>
      <w:r w:rsidRPr="00A973E8">
        <w:rPr>
          <w:rFonts w:ascii="Arial Narrow" w:hAnsi="Arial Narrow"/>
          <w:color w:val="0000FF"/>
          <w:sz w:val="22"/>
          <w:szCs w:val="22"/>
          <w:lang w:eastAsia="zh-CN"/>
        </w:rPr>
        <w:t xml:space="preserve"> </w:t>
      </w:r>
      <w:r w:rsidRPr="00A973E8">
        <w:rPr>
          <w:rFonts w:ascii="Arial Narrow" w:hAnsi="Arial Narrow"/>
          <w:sz w:val="22"/>
          <w:szCs w:val="22"/>
          <w:shd w:val="clear" w:color="auto" w:fill="FFFFFF"/>
          <w:lang w:eastAsia="pt-BR"/>
        </w:rPr>
        <w:t>[B]</w:t>
      </w:r>
      <w:r w:rsidRPr="00A973E8">
        <w:rPr>
          <w:rFonts w:ascii="Arial Narrow" w:eastAsia="SimSun" w:hAnsi="Arial Narrow"/>
          <w:sz w:val="22"/>
          <w:szCs w:val="22"/>
        </w:rPr>
        <w:t xml:space="preserve"> </w:t>
      </w:r>
    </w:p>
    <w:p w14:paraId="023A7ED0" w14:textId="4605154E" w:rsidR="00E33A00" w:rsidRPr="00A93E3D" w:rsidRDefault="00A93E3D" w:rsidP="00E33A00">
      <w:pPr>
        <w:jc w:val="both"/>
        <w:rPr>
          <w:rFonts w:ascii="Arial Narrow" w:hAnsi="Arial Narrow"/>
          <w:b/>
          <w:bCs/>
          <w:sz w:val="22"/>
          <w:szCs w:val="22"/>
        </w:rPr>
      </w:pPr>
      <w:r w:rsidRPr="00A93E3D">
        <w:rPr>
          <w:rFonts w:ascii="Arial Narrow" w:hAnsi="Arial Narrow"/>
          <w:b/>
          <w:bCs/>
          <w:sz w:val="22"/>
          <w:szCs w:val="22"/>
        </w:rPr>
        <w:t xml:space="preserve">11: </w:t>
      </w:r>
      <w:r w:rsidRPr="00A93E3D">
        <w:rPr>
          <w:rFonts w:ascii="Arial Narrow" w:hAnsi="Arial Narrow"/>
          <w:sz w:val="22"/>
          <w:szCs w:val="22"/>
        </w:rPr>
        <w:t>[E]</w:t>
      </w:r>
    </w:p>
    <w:p w14:paraId="52DFEC53" w14:textId="7D87E88D" w:rsidR="00A93E3D" w:rsidRPr="00A93E3D" w:rsidRDefault="00A93E3D" w:rsidP="00E33A00">
      <w:pPr>
        <w:jc w:val="both"/>
        <w:rPr>
          <w:rFonts w:ascii="Arial Narrow" w:hAnsi="Arial Narrow"/>
          <w:b/>
          <w:bCs/>
          <w:sz w:val="22"/>
          <w:szCs w:val="22"/>
        </w:rPr>
      </w:pPr>
      <w:r w:rsidRPr="00A93E3D">
        <w:rPr>
          <w:rFonts w:ascii="Arial Narrow" w:hAnsi="Arial Narrow"/>
          <w:b/>
          <w:bCs/>
          <w:sz w:val="22"/>
          <w:szCs w:val="22"/>
        </w:rPr>
        <w:t xml:space="preserve">12: </w:t>
      </w:r>
      <w:r w:rsidRPr="00A93E3D">
        <w:rPr>
          <w:rFonts w:ascii="Arial Narrow" w:hAnsi="Arial Narrow"/>
          <w:sz w:val="22"/>
          <w:szCs w:val="22"/>
        </w:rPr>
        <w:t>[D]</w:t>
      </w:r>
    </w:p>
    <w:p w14:paraId="24E6F3A6" w14:textId="77777777" w:rsidR="0000788C" w:rsidRPr="00BA61A2" w:rsidRDefault="0000788C" w:rsidP="00BA61A2">
      <w:pPr>
        <w:rPr>
          <w:rFonts w:ascii="Arial Narrow" w:hAnsi="Arial Narrow"/>
        </w:rPr>
      </w:pPr>
    </w:p>
    <w:sectPr w:rsidR="0000788C" w:rsidRPr="00BA61A2" w:rsidSect="00A921E7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84" w:right="284" w:bottom="284" w:left="284" w:header="284" w:footer="357" w:gutter="0"/>
      <w:pgNumType w:start="1"/>
      <w:cols w:num="2" w:sep="1" w:space="454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24038" w14:textId="77777777" w:rsidR="002A7C41" w:rsidRDefault="002A7C41">
      <w:r>
        <w:separator/>
      </w:r>
    </w:p>
  </w:endnote>
  <w:endnote w:type="continuationSeparator" w:id="0">
    <w:p w14:paraId="002C31CF" w14:textId="77777777" w:rsidR="002A7C41" w:rsidRDefault="002A7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CF6E6" w14:textId="77777777" w:rsidR="001714D5" w:rsidRDefault="001714D5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DE897B8" w14:textId="77777777" w:rsidR="001714D5" w:rsidRDefault="001714D5">
    <w:pPr>
      <w:pStyle w:val="Rodap"/>
    </w:pPr>
  </w:p>
  <w:p w14:paraId="4F11303B" w14:textId="77777777" w:rsidR="001714D5" w:rsidRDefault="001714D5"/>
  <w:p w14:paraId="61741EB9" w14:textId="77777777" w:rsidR="001714D5" w:rsidRDefault="001714D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34A8E" w14:textId="77777777" w:rsidR="001714D5" w:rsidRPr="00B057B6" w:rsidRDefault="001714D5" w:rsidP="00E43771">
    <w:pPr>
      <w:pStyle w:val="Rodap"/>
      <w:tabs>
        <w:tab w:val="clear" w:pos="4419"/>
        <w:tab w:val="clear" w:pos="8838"/>
      </w:tabs>
      <w:jc w:val="center"/>
      <w:rPr>
        <w:rFonts w:ascii="Arial Narrow" w:hAnsi="Arial Narrow"/>
        <w:sz w:val="4"/>
        <w:szCs w:val="4"/>
      </w:rPr>
    </w:pPr>
  </w:p>
  <w:p w14:paraId="3BFFEB13" w14:textId="77777777" w:rsidR="001714D5" w:rsidRPr="00CC1FBF" w:rsidRDefault="002A7C41" w:rsidP="00E43771">
    <w:pPr>
      <w:pStyle w:val="Rodap"/>
      <w:tabs>
        <w:tab w:val="clear" w:pos="4419"/>
        <w:tab w:val="clear" w:pos="8838"/>
      </w:tabs>
      <w:jc w:val="center"/>
      <w:rPr>
        <w:rFonts w:ascii="Arial Narrow" w:hAnsi="Arial Narrow"/>
      </w:rPr>
    </w:pPr>
    <w:sdt>
      <w:sdtPr>
        <w:rPr>
          <w:rFonts w:ascii="Arial Narrow" w:hAnsi="Arial Narrow"/>
        </w:rPr>
        <w:id w:val="-54136570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 Narrow" w:hAnsi="Arial Narrow"/>
            </w:rPr>
            <w:id w:val="1383825095"/>
            <w:docPartObj>
              <w:docPartGallery w:val="Page Numbers (Top of Page)"/>
              <w:docPartUnique/>
            </w:docPartObj>
          </w:sdtPr>
          <w:sdtEndPr/>
          <w:sdtContent>
            <w:r w:rsidR="001714D5" w:rsidRPr="00CC1FBF">
              <w:rPr>
                <w:rFonts w:ascii="Arial Narrow" w:hAnsi="Arial Narrow"/>
              </w:rPr>
              <w:t xml:space="preserve">Página </w:t>
            </w:r>
            <w:r w:rsidR="001714D5" w:rsidRPr="00CC1FBF">
              <w:rPr>
                <w:rFonts w:ascii="Arial Narrow" w:hAnsi="Arial Narrow"/>
                <w:bCs/>
              </w:rPr>
              <w:fldChar w:fldCharType="begin"/>
            </w:r>
            <w:r w:rsidR="001714D5" w:rsidRPr="00CC1FBF">
              <w:rPr>
                <w:rFonts w:ascii="Arial Narrow" w:hAnsi="Arial Narrow"/>
                <w:bCs/>
              </w:rPr>
              <w:instrText>PAGE</w:instrText>
            </w:r>
            <w:r w:rsidR="001714D5" w:rsidRPr="00CC1FBF">
              <w:rPr>
                <w:rFonts w:ascii="Arial Narrow" w:hAnsi="Arial Narrow"/>
                <w:bCs/>
              </w:rPr>
              <w:fldChar w:fldCharType="separate"/>
            </w:r>
            <w:r w:rsidR="001714D5">
              <w:rPr>
                <w:rFonts w:ascii="Arial Narrow" w:hAnsi="Arial Narrow"/>
                <w:bCs/>
                <w:noProof/>
              </w:rPr>
              <w:t>2</w:t>
            </w:r>
            <w:r w:rsidR="001714D5" w:rsidRPr="00CC1FBF">
              <w:rPr>
                <w:rFonts w:ascii="Arial Narrow" w:hAnsi="Arial Narrow"/>
                <w:bCs/>
              </w:rPr>
              <w:fldChar w:fldCharType="end"/>
            </w:r>
            <w:r w:rsidR="001714D5" w:rsidRPr="00CC1FBF">
              <w:rPr>
                <w:rFonts w:ascii="Arial Narrow" w:hAnsi="Arial Narrow"/>
              </w:rPr>
              <w:t xml:space="preserve"> de </w:t>
            </w:r>
            <w:r w:rsidR="001714D5" w:rsidRPr="00CC1FBF">
              <w:rPr>
                <w:rFonts w:ascii="Arial Narrow" w:hAnsi="Arial Narrow"/>
                <w:bCs/>
              </w:rPr>
              <w:fldChar w:fldCharType="begin"/>
            </w:r>
            <w:r w:rsidR="001714D5" w:rsidRPr="00CC1FBF">
              <w:rPr>
                <w:rFonts w:ascii="Arial Narrow" w:hAnsi="Arial Narrow"/>
                <w:bCs/>
              </w:rPr>
              <w:instrText>NUMPAGES</w:instrText>
            </w:r>
            <w:r w:rsidR="001714D5" w:rsidRPr="00CC1FBF">
              <w:rPr>
                <w:rFonts w:ascii="Arial Narrow" w:hAnsi="Arial Narrow"/>
                <w:bCs/>
              </w:rPr>
              <w:fldChar w:fldCharType="separate"/>
            </w:r>
            <w:r w:rsidR="001714D5">
              <w:rPr>
                <w:rFonts w:ascii="Arial Narrow" w:hAnsi="Arial Narrow"/>
                <w:bCs/>
                <w:noProof/>
              </w:rPr>
              <w:t>2</w:t>
            </w:r>
            <w:r w:rsidR="001714D5" w:rsidRPr="00CC1FBF">
              <w:rPr>
                <w:rFonts w:ascii="Arial Narrow" w:hAnsi="Arial Narrow"/>
                <w:bCs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F9AAF" w14:textId="77777777" w:rsidR="001714D5" w:rsidRPr="00457214" w:rsidRDefault="001714D5" w:rsidP="00E43771">
    <w:pPr>
      <w:pStyle w:val="Rodap"/>
      <w:tabs>
        <w:tab w:val="clear" w:pos="4419"/>
        <w:tab w:val="clear" w:pos="8838"/>
      </w:tabs>
      <w:jc w:val="center"/>
      <w:rPr>
        <w:rFonts w:ascii="Arial Narrow" w:hAnsi="Arial Narrow"/>
        <w:sz w:val="4"/>
        <w:szCs w:val="10"/>
      </w:rPr>
    </w:pPr>
  </w:p>
  <w:p w14:paraId="69DE26FB" w14:textId="0653CFC4" w:rsidR="001714D5" w:rsidRPr="00E2679C" w:rsidRDefault="002A7C41" w:rsidP="00E2679C">
    <w:pPr>
      <w:pStyle w:val="Rodap"/>
      <w:jc w:val="center"/>
      <w:rPr>
        <w:sz w:val="18"/>
      </w:rPr>
    </w:pPr>
    <w:sdt>
      <w:sdtPr>
        <w:rPr>
          <w:rFonts w:ascii="Arial Narrow" w:hAnsi="Arial Narrow"/>
        </w:rPr>
        <w:id w:val="99183538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 Narrow" w:hAnsi="Arial Narrow"/>
            </w:rPr>
            <w:id w:val="-1669238322"/>
            <w:docPartObj>
              <w:docPartGallery w:val="Page Numbers (Top of Page)"/>
              <w:docPartUnique/>
            </w:docPartObj>
          </w:sdtPr>
          <w:sdtEndPr/>
          <w:sdtContent/>
        </w:sdt>
      </w:sdtContent>
    </w:sdt>
    <w:r w:rsidR="00E2679C" w:rsidRPr="003A6723">
      <w:rPr>
        <w:b/>
        <w:sz w:val="14"/>
      </w:rPr>
      <w:t>Aviso Legal:</w:t>
    </w:r>
    <w:r w:rsidR="00E2679C" w:rsidRPr="003A6723">
      <w:rPr>
        <w:sz w:val="14"/>
      </w:rPr>
      <w:t xml:space="preserve"> Os materiais e conteúdos disponibilizados pelo Poliedro são protegidos por direitos de propriedade intelectual (Lei nº 9.610/1998). É vedada a utilização para fins comerciais, bem como a cessão dos materiais a terceiros, a título gratuito ou não, sob pena de responsabilização civil e criminal nos termos da legislação aplicável.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73AB0" w14:textId="77777777" w:rsidR="002A7C41" w:rsidRDefault="002A7C41">
      <w:r>
        <w:separator/>
      </w:r>
    </w:p>
  </w:footnote>
  <w:footnote w:type="continuationSeparator" w:id="0">
    <w:p w14:paraId="779CFDC0" w14:textId="77777777" w:rsidR="002A7C41" w:rsidRDefault="002A7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ABAA9" w14:textId="018D1681" w:rsidR="001714D5" w:rsidRDefault="00E2679C" w:rsidP="00E43771">
    <w:pPr>
      <w:pStyle w:val="Cabealho"/>
      <w:tabs>
        <w:tab w:val="clear" w:pos="4419"/>
        <w:tab w:val="clear" w:pos="8838"/>
      </w:tabs>
      <w:jc w:val="center"/>
    </w:pPr>
    <w:r>
      <w:rPr>
        <w:noProof/>
        <w:lang w:eastAsia="pt-BR"/>
      </w:rPr>
      <w:drawing>
        <wp:inline distT="0" distB="0" distL="0" distR="0" wp14:anchorId="1CA50BD0" wp14:editId="02C2DFD7">
          <wp:extent cx="876300" cy="266700"/>
          <wp:effectExtent l="0" t="0" r="0" b="0"/>
          <wp:docPr id="5" name="Imagem 5" descr="Logo_Poliedro_Horiz_POSIT1_PB_CUR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Poliedro_Horiz_POSIT1_PB_CURS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E7AD79" w14:textId="77777777" w:rsidR="001714D5" w:rsidRPr="00E43771" w:rsidRDefault="001714D5" w:rsidP="00E43771">
    <w:pPr>
      <w:pStyle w:val="Cabealho"/>
      <w:tabs>
        <w:tab w:val="clear" w:pos="4419"/>
        <w:tab w:val="clear" w:pos="8838"/>
      </w:tabs>
      <w:rPr>
        <w:sz w:val="6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40" w:type="dxa"/>
      <w:tblInd w:w="70" w:type="dxa"/>
      <w:tblBorders>
        <w:top w:val="thinThickSmallGap" w:sz="24" w:space="0" w:color="auto"/>
        <w:bottom w:val="thinThickSmall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23"/>
      <w:gridCol w:w="1417"/>
    </w:tblGrid>
    <w:tr w:rsidR="001714D5" w14:paraId="03263C53" w14:textId="77777777" w:rsidTr="00C51B80">
      <w:trPr>
        <w:trHeight w:val="1113"/>
      </w:trPr>
      <w:tc>
        <w:tcPr>
          <w:tcW w:w="9923" w:type="dxa"/>
          <w:shd w:val="clear" w:color="auto" w:fill="auto"/>
          <w:vAlign w:val="center"/>
        </w:tcPr>
        <w:p w14:paraId="244D47FE" w14:textId="77777777" w:rsidR="001714D5" w:rsidRDefault="001714D5" w:rsidP="008C4EFA">
          <w:pPr>
            <w:pStyle w:val="Cabealho"/>
            <w:tabs>
              <w:tab w:val="clear" w:pos="4419"/>
              <w:tab w:val="clear" w:pos="8838"/>
            </w:tabs>
            <w:ind w:left="142" w:right="-68"/>
            <w:jc w:val="center"/>
            <w:rPr>
              <w:rFonts w:ascii="Arial Black" w:hAnsi="Arial Black"/>
              <w:sz w:val="32"/>
              <w:szCs w:val="32"/>
            </w:rPr>
          </w:pPr>
          <w:r w:rsidRPr="005B7106">
            <w:rPr>
              <w:rFonts w:ascii="Arial Black" w:hAnsi="Arial Black"/>
              <w:sz w:val="32"/>
              <w:szCs w:val="32"/>
            </w:rPr>
            <w:t>História do Brasil</w:t>
          </w:r>
          <w:r>
            <w:rPr>
              <w:rFonts w:ascii="Arial Black" w:hAnsi="Arial Black"/>
              <w:sz w:val="32"/>
              <w:szCs w:val="32"/>
            </w:rPr>
            <w:t xml:space="preserve"> – Frente 1</w:t>
          </w:r>
        </w:p>
        <w:p w14:paraId="43CFA2D4" w14:textId="391A8EF2" w:rsidR="001714D5" w:rsidRPr="005B7106" w:rsidRDefault="004665A8" w:rsidP="005B7106">
          <w:pPr>
            <w:pStyle w:val="Cabealho"/>
            <w:tabs>
              <w:tab w:val="clear" w:pos="4419"/>
              <w:tab w:val="clear" w:pos="8838"/>
            </w:tabs>
            <w:ind w:left="142" w:right="-68"/>
            <w:jc w:val="center"/>
            <w:rPr>
              <w:rFonts w:ascii="Arial Black" w:hAnsi="Arial Black"/>
              <w:sz w:val="32"/>
              <w:szCs w:val="32"/>
            </w:rPr>
          </w:pPr>
          <w:r>
            <w:rPr>
              <w:rFonts w:ascii="Arial Black" w:hAnsi="Arial Black"/>
              <w:sz w:val="32"/>
              <w:szCs w:val="32"/>
            </w:rPr>
            <w:t>Expansão Marítima Ibérica</w:t>
          </w:r>
        </w:p>
      </w:tc>
      <w:tc>
        <w:tcPr>
          <w:tcW w:w="1417" w:type="dxa"/>
          <w:shd w:val="clear" w:color="auto" w:fill="auto"/>
          <w:vAlign w:val="center"/>
        </w:tcPr>
        <w:p w14:paraId="0FA68AC4" w14:textId="1C6817E3" w:rsidR="001714D5" w:rsidRPr="00035F97" w:rsidRDefault="00E2679C" w:rsidP="004343A4">
          <w:pPr>
            <w:pStyle w:val="Cabealho"/>
            <w:jc w:val="right"/>
            <w:rPr>
              <w:rFonts w:ascii="Arial Black" w:hAnsi="Arial Black"/>
              <w:sz w:val="32"/>
              <w:szCs w:val="32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0690E71" wp14:editId="41D01BD4">
                <wp:simplePos x="0" y="0"/>
                <wp:positionH relativeFrom="column">
                  <wp:posOffset>76200</wp:posOffset>
                </wp:positionH>
                <wp:positionV relativeFrom="paragraph">
                  <wp:posOffset>10795</wp:posOffset>
                </wp:positionV>
                <wp:extent cx="594995" cy="488950"/>
                <wp:effectExtent l="0" t="0" r="0" b="6350"/>
                <wp:wrapNone/>
                <wp:docPr id="11" name="Imagem 11" descr="Logo_Poliedro_Vert_POSIT1_PB_CUR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Poliedro_Vert_POSIT1_PB_CUR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CE4FBB0" w14:textId="6B922BF2" w:rsidR="001714D5" w:rsidRPr="00A37C1D" w:rsidRDefault="001714D5" w:rsidP="00A921E7">
    <w:pPr>
      <w:jc w:val="right"/>
      <w:rPr>
        <w:rFonts w:ascii="Arial Narrow" w:hAnsi="Arial Narrow"/>
        <w:color w:val="FF0000"/>
      </w:rPr>
    </w:pPr>
    <w:r>
      <w:rPr>
        <w:rFonts w:ascii="Arial Narrow" w:hAnsi="Arial Narrow"/>
      </w:rPr>
      <w:t>Prof.</w:t>
    </w:r>
    <w:r>
      <w:rPr>
        <w:rFonts w:ascii="Arial Narrow" w:hAnsi="Arial Narrow"/>
        <w:color w:val="FF0000"/>
      </w:rPr>
      <w:t xml:space="preserve"> </w:t>
    </w:r>
    <w:r w:rsidRPr="00206C64">
      <w:rPr>
        <w:rFonts w:ascii="Arial Narrow" w:hAnsi="Arial Narrow"/>
      </w:rPr>
      <w:t>F</w:t>
    </w:r>
    <w:r>
      <w:rPr>
        <w:rFonts w:ascii="Arial Narrow" w:hAnsi="Arial Narrow"/>
      </w:rPr>
      <w:t>ilipe</w:t>
    </w:r>
    <w:r w:rsidRPr="00206C64">
      <w:rPr>
        <w:rFonts w:ascii="Arial Narrow" w:hAnsi="Arial Narrow"/>
      </w:rPr>
      <w:t xml:space="preserve"> Leite</w:t>
    </w:r>
  </w:p>
  <w:p w14:paraId="27989058" w14:textId="7BF211B6" w:rsidR="001714D5" w:rsidRPr="001270B8" w:rsidRDefault="001714D5" w:rsidP="00E03464">
    <w:pPr>
      <w:jc w:val="both"/>
      <w:rPr>
        <w:sz w:val="10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B11FD"/>
    <w:multiLevelType w:val="multilevel"/>
    <w:tmpl w:val="9C1A03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2353416"/>
    <w:multiLevelType w:val="hybridMultilevel"/>
    <w:tmpl w:val="896441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3399"/>
    <w:multiLevelType w:val="multilevel"/>
    <w:tmpl w:val="734CAF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F634760"/>
    <w:multiLevelType w:val="hybridMultilevel"/>
    <w:tmpl w:val="3938A86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5D0232"/>
    <w:multiLevelType w:val="hybridMultilevel"/>
    <w:tmpl w:val="0AF8124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46E0B"/>
    <w:multiLevelType w:val="hybridMultilevel"/>
    <w:tmpl w:val="C1846E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B0A9E"/>
    <w:multiLevelType w:val="hybridMultilevel"/>
    <w:tmpl w:val="05EA5D2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019A7"/>
    <w:multiLevelType w:val="multilevel"/>
    <w:tmpl w:val="9BEAFF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D530E83"/>
    <w:multiLevelType w:val="hybridMultilevel"/>
    <w:tmpl w:val="277075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324E0"/>
    <w:multiLevelType w:val="hybridMultilevel"/>
    <w:tmpl w:val="104C8D16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D20C6E"/>
    <w:multiLevelType w:val="hybridMultilevel"/>
    <w:tmpl w:val="32A40E8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1B6A2F"/>
    <w:multiLevelType w:val="hybridMultilevel"/>
    <w:tmpl w:val="CB60A61A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253DD4"/>
    <w:multiLevelType w:val="hybridMultilevel"/>
    <w:tmpl w:val="72BAD66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9A6415"/>
    <w:multiLevelType w:val="hybridMultilevel"/>
    <w:tmpl w:val="A6FCA4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80D26"/>
    <w:multiLevelType w:val="hybridMultilevel"/>
    <w:tmpl w:val="FAB8317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EF6FDE"/>
    <w:multiLevelType w:val="multilevel"/>
    <w:tmpl w:val="ECFC29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15E742D"/>
    <w:multiLevelType w:val="multilevel"/>
    <w:tmpl w:val="4B7063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7" w15:restartNumberingAfterBreak="0">
    <w:nsid w:val="72A44467"/>
    <w:multiLevelType w:val="hybridMultilevel"/>
    <w:tmpl w:val="6C06A1F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A85534"/>
    <w:multiLevelType w:val="hybridMultilevel"/>
    <w:tmpl w:val="22B49E8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105109"/>
    <w:multiLevelType w:val="multilevel"/>
    <w:tmpl w:val="21A4165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6"/>
  </w:num>
  <w:num w:numId="4">
    <w:abstractNumId w:val="15"/>
  </w:num>
  <w:num w:numId="5">
    <w:abstractNumId w:val="19"/>
  </w:num>
  <w:num w:numId="6">
    <w:abstractNumId w:val="7"/>
  </w:num>
  <w:num w:numId="7">
    <w:abstractNumId w:val="9"/>
  </w:num>
  <w:num w:numId="8">
    <w:abstractNumId w:val="14"/>
  </w:num>
  <w:num w:numId="9">
    <w:abstractNumId w:val="3"/>
  </w:num>
  <w:num w:numId="10">
    <w:abstractNumId w:val="8"/>
  </w:num>
  <w:num w:numId="11">
    <w:abstractNumId w:val="17"/>
  </w:num>
  <w:num w:numId="12">
    <w:abstractNumId w:val="5"/>
  </w:num>
  <w:num w:numId="13">
    <w:abstractNumId w:val="12"/>
  </w:num>
  <w:num w:numId="14">
    <w:abstractNumId w:val="11"/>
  </w:num>
  <w:num w:numId="15">
    <w:abstractNumId w:val="18"/>
  </w:num>
  <w:num w:numId="16">
    <w:abstractNumId w:val="4"/>
  </w:num>
  <w:num w:numId="17">
    <w:abstractNumId w:val="6"/>
  </w:num>
  <w:num w:numId="18">
    <w:abstractNumId w:val="13"/>
  </w:num>
  <w:num w:numId="19">
    <w:abstractNumId w:val="1"/>
  </w:num>
  <w:num w:numId="20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>
      <v:fill color="white" on="f"/>
      <v:textbox style="layout-flow:vertical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25C"/>
    <w:rsid w:val="00004FA1"/>
    <w:rsid w:val="0000788C"/>
    <w:rsid w:val="00016C79"/>
    <w:rsid w:val="00017125"/>
    <w:rsid w:val="00021C6C"/>
    <w:rsid w:val="00022897"/>
    <w:rsid w:val="00026AEB"/>
    <w:rsid w:val="0003468D"/>
    <w:rsid w:val="00035FD0"/>
    <w:rsid w:val="00043649"/>
    <w:rsid w:val="000439CB"/>
    <w:rsid w:val="000570C2"/>
    <w:rsid w:val="000611B2"/>
    <w:rsid w:val="00061C58"/>
    <w:rsid w:val="00066261"/>
    <w:rsid w:val="00066566"/>
    <w:rsid w:val="000716FF"/>
    <w:rsid w:val="00080F7B"/>
    <w:rsid w:val="00081048"/>
    <w:rsid w:val="0008340A"/>
    <w:rsid w:val="000840C2"/>
    <w:rsid w:val="00084ACE"/>
    <w:rsid w:val="00085B06"/>
    <w:rsid w:val="00086A2A"/>
    <w:rsid w:val="00090762"/>
    <w:rsid w:val="00091A8C"/>
    <w:rsid w:val="000937CD"/>
    <w:rsid w:val="00094A8B"/>
    <w:rsid w:val="000A07E4"/>
    <w:rsid w:val="000A1A25"/>
    <w:rsid w:val="000A3130"/>
    <w:rsid w:val="000A399A"/>
    <w:rsid w:val="000A5D22"/>
    <w:rsid w:val="000A6BE4"/>
    <w:rsid w:val="000B16B4"/>
    <w:rsid w:val="000B2314"/>
    <w:rsid w:val="000B3500"/>
    <w:rsid w:val="000B479A"/>
    <w:rsid w:val="000B4E3E"/>
    <w:rsid w:val="000C090A"/>
    <w:rsid w:val="000C1791"/>
    <w:rsid w:val="000C37AC"/>
    <w:rsid w:val="000C5B7B"/>
    <w:rsid w:val="000D0219"/>
    <w:rsid w:val="000D26F4"/>
    <w:rsid w:val="000D28BE"/>
    <w:rsid w:val="000D4EBD"/>
    <w:rsid w:val="000D63FF"/>
    <w:rsid w:val="000D6B36"/>
    <w:rsid w:val="000D7DD6"/>
    <w:rsid w:val="000E18E2"/>
    <w:rsid w:val="000E2332"/>
    <w:rsid w:val="000E2CEB"/>
    <w:rsid w:val="000E3712"/>
    <w:rsid w:val="000E3989"/>
    <w:rsid w:val="000E3ED6"/>
    <w:rsid w:val="000E63DA"/>
    <w:rsid w:val="000F1EC3"/>
    <w:rsid w:val="000F503B"/>
    <w:rsid w:val="000F5432"/>
    <w:rsid w:val="000F64AB"/>
    <w:rsid w:val="00100BB6"/>
    <w:rsid w:val="00105AA3"/>
    <w:rsid w:val="00107ABD"/>
    <w:rsid w:val="0011068C"/>
    <w:rsid w:val="0011189C"/>
    <w:rsid w:val="00115A30"/>
    <w:rsid w:val="001169A9"/>
    <w:rsid w:val="0012093A"/>
    <w:rsid w:val="00123BB1"/>
    <w:rsid w:val="00124E13"/>
    <w:rsid w:val="0012601A"/>
    <w:rsid w:val="001270B8"/>
    <w:rsid w:val="001271FE"/>
    <w:rsid w:val="00131955"/>
    <w:rsid w:val="00131A4B"/>
    <w:rsid w:val="001320A6"/>
    <w:rsid w:val="00135779"/>
    <w:rsid w:val="00137F71"/>
    <w:rsid w:val="001400F9"/>
    <w:rsid w:val="0014084D"/>
    <w:rsid w:val="00145279"/>
    <w:rsid w:val="001455E4"/>
    <w:rsid w:val="00152C9F"/>
    <w:rsid w:val="0015519F"/>
    <w:rsid w:val="001551F2"/>
    <w:rsid w:val="00155C6C"/>
    <w:rsid w:val="0015606B"/>
    <w:rsid w:val="001578B9"/>
    <w:rsid w:val="001605DC"/>
    <w:rsid w:val="00165EB9"/>
    <w:rsid w:val="00170088"/>
    <w:rsid w:val="00170A5E"/>
    <w:rsid w:val="001714D5"/>
    <w:rsid w:val="00174077"/>
    <w:rsid w:val="001745D9"/>
    <w:rsid w:val="00174755"/>
    <w:rsid w:val="00177FBB"/>
    <w:rsid w:val="0018095A"/>
    <w:rsid w:val="00190AF3"/>
    <w:rsid w:val="0019117F"/>
    <w:rsid w:val="00191910"/>
    <w:rsid w:val="00195B81"/>
    <w:rsid w:val="00197C0C"/>
    <w:rsid w:val="001A18B5"/>
    <w:rsid w:val="001A5EEE"/>
    <w:rsid w:val="001B0C67"/>
    <w:rsid w:val="001B177D"/>
    <w:rsid w:val="001B20E5"/>
    <w:rsid w:val="001B3DFF"/>
    <w:rsid w:val="001B4A33"/>
    <w:rsid w:val="001B4F18"/>
    <w:rsid w:val="001B67C6"/>
    <w:rsid w:val="001B72B9"/>
    <w:rsid w:val="001B7E05"/>
    <w:rsid w:val="001B7F06"/>
    <w:rsid w:val="001C1B9C"/>
    <w:rsid w:val="001C1DE1"/>
    <w:rsid w:val="001C40FC"/>
    <w:rsid w:val="001C748A"/>
    <w:rsid w:val="001D0272"/>
    <w:rsid w:val="001D6379"/>
    <w:rsid w:val="001D6E6A"/>
    <w:rsid w:val="001D74D2"/>
    <w:rsid w:val="001D7937"/>
    <w:rsid w:val="001E15BD"/>
    <w:rsid w:val="001E4178"/>
    <w:rsid w:val="001F0E82"/>
    <w:rsid w:val="001F1AFB"/>
    <w:rsid w:val="001F29E7"/>
    <w:rsid w:val="001F3DE1"/>
    <w:rsid w:val="001F4630"/>
    <w:rsid w:val="0020570D"/>
    <w:rsid w:val="00205F0C"/>
    <w:rsid w:val="00206C64"/>
    <w:rsid w:val="002075D6"/>
    <w:rsid w:val="00211BF5"/>
    <w:rsid w:val="00212D7D"/>
    <w:rsid w:val="002132B2"/>
    <w:rsid w:val="0021632A"/>
    <w:rsid w:val="002235F1"/>
    <w:rsid w:val="00223763"/>
    <w:rsid w:val="00223A7A"/>
    <w:rsid w:val="00224927"/>
    <w:rsid w:val="00225C80"/>
    <w:rsid w:val="00230753"/>
    <w:rsid w:val="00231EED"/>
    <w:rsid w:val="0024163E"/>
    <w:rsid w:val="00244D58"/>
    <w:rsid w:val="002504E8"/>
    <w:rsid w:val="00253116"/>
    <w:rsid w:val="002538E6"/>
    <w:rsid w:val="00255B48"/>
    <w:rsid w:val="00256C5F"/>
    <w:rsid w:val="00257340"/>
    <w:rsid w:val="00257778"/>
    <w:rsid w:val="00262774"/>
    <w:rsid w:val="002643A9"/>
    <w:rsid w:val="00270A98"/>
    <w:rsid w:val="0027467E"/>
    <w:rsid w:val="002851DC"/>
    <w:rsid w:val="002870D0"/>
    <w:rsid w:val="00294E15"/>
    <w:rsid w:val="002957C8"/>
    <w:rsid w:val="00297EBD"/>
    <w:rsid w:val="002A037F"/>
    <w:rsid w:val="002A5611"/>
    <w:rsid w:val="002A5998"/>
    <w:rsid w:val="002A5B98"/>
    <w:rsid w:val="002A7C41"/>
    <w:rsid w:val="002B07A2"/>
    <w:rsid w:val="002B0C98"/>
    <w:rsid w:val="002B21D1"/>
    <w:rsid w:val="002B3DCF"/>
    <w:rsid w:val="002B5728"/>
    <w:rsid w:val="002B6B5B"/>
    <w:rsid w:val="002B6E92"/>
    <w:rsid w:val="002C4D83"/>
    <w:rsid w:val="002C5E8C"/>
    <w:rsid w:val="002D3E7A"/>
    <w:rsid w:val="002D5E10"/>
    <w:rsid w:val="002D67D6"/>
    <w:rsid w:val="002D789A"/>
    <w:rsid w:val="002E144C"/>
    <w:rsid w:val="002E1942"/>
    <w:rsid w:val="002E2E5E"/>
    <w:rsid w:val="002F1F67"/>
    <w:rsid w:val="002F404A"/>
    <w:rsid w:val="003000F6"/>
    <w:rsid w:val="00302767"/>
    <w:rsid w:val="00311975"/>
    <w:rsid w:val="00316644"/>
    <w:rsid w:val="00320478"/>
    <w:rsid w:val="00320B95"/>
    <w:rsid w:val="003231DF"/>
    <w:rsid w:val="003235A6"/>
    <w:rsid w:val="0032388F"/>
    <w:rsid w:val="00323FAC"/>
    <w:rsid w:val="00324A3D"/>
    <w:rsid w:val="00327BD2"/>
    <w:rsid w:val="00331600"/>
    <w:rsid w:val="00331784"/>
    <w:rsid w:val="00336B9E"/>
    <w:rsid w:val="00337F46"/>
    <w:rsid w:val="00341D58"/>
    <w:rsid w:val="00343372"/>
    <w:rsid w:val="0034425C"/>
    <w:rsid w:val="0034510E"/>
    <w:rsid w:val="003463B6"/>
    <w:rsid w:val="00355E9B"/>
    <w:rsid w:val="00355FFB"/>
    <w:rsid w:val="003602C7"/>
    <w:rsid w:val="003605A5"/>
    <w:rsid w:val="00360FB6"/>
    <w:rsid w:val="0036339F"/>
    <w:rsid w:val="003674C5"/>
    <w:rsid w:val="00372FCC"/>
    <w:rsid w:val="00377866"/>
    <w:rsid w:val="00380AC3"/>
    <w:rsid w:val="0038677B"/>
    <w:rsid w:val="00391742"/>
    <w:rsid w:val="00392505"/>
    <w:rsid w:val="003A185D"/>
    <w:rsid w:val="003A6E1B"/>
    <w:rsid w:val="003B3DC5"/>
    <w:rsid w:val="003B5CEB"/>
    <w:rsid w:val="003B6A43"/>
    <w:rsid w:val="003B7FA5"/>
    <w:rsid w:val="003C0FE3"/>
    <w:rsid w:val="003C53A4"/>
    <w:rsid w:val="003C6FD8"/>
    <w:rsid w:val="003C740D"/>
    <w:rsid w:val="003C7533"/>
    <w:rsid w:val="003D2E2F"/>
    <w:rsid w:val="003D65F7"/>
    <w:rsid w:val="003E32E1"/>
    <w:rsid w:val="003E50D3"/>
    <w:rsid w:val="003E7B66"/>
    <w:rsid w:val="003F31DE"/>
    <w:rsid w:val="0040377E"/>
    <w:rsid w:val="0040423E"/>
    <w:rsid w:val="00415BC2"/>
    <w:rsid w:val="00417D8C"/>
    <w:rsid w:val="00421821"/>
    <w:rsid w:val="00422B75"/>
    <w:rsid w:val="00422E46"/>
    <w:rsid w:val="0042469D"/>
    <w:rsid w:val="00424DF6"/>
    <w:rsid w:val="00425548"/>
    <w:rsid w:val="00426669"/>
    <w:rsid w:val="00427209"/>
    <w:rsid w:val="00433138"/>
    <w:rsid w:val="004343A4"/>
    <w:rsid w:val="004439F2"/>
    <w:rsid w:val="004542B8"/>
    <w:rsid w:val="00457214"/>
    <w:rsid w:val="004573EE"/>
    <w:rsid w:val="0046046C"/>
    <w:rsid w:val="00460CE2"/>
    <w:rsid w:val="00460D8A"/>
    <w:rsid w:val="00463B76"/>
    <w:rsid w:val="00464933"/>
    <w:rsid w:val="004665A8"/>
    <w:rsid w:val="00466B19"/>
    <w:rsid w:val="00466C28"/>
    <w:rsid w:val="00470BFF"/>
    <w:rsid w:val="0047135C"/>
    <w:rsid w:val="00473108"/>
    <w:rsid w:val="00473FDD"/>
    <w:rsid w:val="00476777"/>
    <w:rsid w:val="00476F54"/>
    <w:rsid w:val="00480A0A"/>
    <w:rsid w:val="00480D34"/>
    <w:rsid w:val="00482780"/>
    <w:rsid w:val="004832C1"/>
    <w:rsid w:val="00484F6E"/>
    <w:rsid w:val="00485BAD"/>
    <w:rsid w:val="00486D16"/>
    <w:rsid w:val="00492A34"/>
    <w:rsid w:val="004A39FD"/>
    <w:rsid w:val="004A4222"/>
    <w:rsid w:val="004A62D1"/>
    <w:rsid w:val="004A630B"/>
    <w:rsid w:val="004A6AD9"/>
    <w:rsid w:val="004A7739"/>
    <w:rsid w:val="004B1311"/>
    <w:rsid w:val="004B7530"/>
    <w:rsid w:val="004C1877"/>
    <w:rsid w:val="004C2527"/>
    <w:rsid w:val="004C3DF1"/>
    <w:rsid w:val="004C5C61"/>
    <w:rsid w:val="004C7B74"/>
    <w:rsid w:val="004D57F4"/>
    <w:rsid w:val="004D58F5"/>
    <w:rsid w:val="004D60DC"/>
    <w:rsid w:val="004D66F6"/>
    <w:rsid w:val="004E18D9"/>
    <w:rsid w:val="004E1B5A"/>
    <w:rsid w:val="004E5BBA"/>
    <w:rsid w:val="004E5CA4"/>
    <w:rsid w:val="004F09A2"/>
    <w:rsid w:val="004F0D44"/>
    <w:rsid w:val="004F1B62"/>
    <w:rsid w:val="004F5502"/>
    <w:rsid w:val="004F5DFA"/>
    <w:rsid w:val="004F6B77"/>
    <w:rsid w:val="0050171F"/>
    <w:rsid w:val="00502EBB"/>
    <w:rsid w:val="005067F6"/>
    <w:rsid w:val="00511419"/>
    <w:rsid w:val="00514B9D"/>
    <w:rsid w:val="00514CBC"/>
    <w:rsid w:val="005170BE"/>
    <w:rsid w:val="0051774D"/>
    <w:rsid w:val="00517C8F"/>
    <w:rsid w:val="00520918"/>
    <w:rsid w:val="00520BA8"/>
    <w:rsid w:val="00521F26"/>
    <w:rsid w:val="005222A5"/>
    <w:rsid w:val="00523C69"/>
    <w:rsid w:val="00525BE4"/>
    <w:rsid w:val="00530164"/>
    <w:rsid w:val="005338F2"/>
    <w:rsid w:val="0053495F"/>
    <w:rsid w:val="00534D75"/>
    <w:rsid w:val="0053675A"/>
    <w:rsid w:val="00541CDA"/>
    <w:rsid w:val="0054275F"/>
    <w:rsid w:val="005468BC"/>
    <w:rsid w:val="00552D73"/>
    <w:rsid w:val="00554D30"/>
    <w:rsid w:val="00556027"/>
    <w:rsid w:val="0057019C"/>
    <w:rsid w:val="00571AC4"/>
    <w:rsid w:val="005737A9"/>
    <w:rsid w:val="005864C6"/>
    <w:rsid w:val="0059006F"/>
    <w:rsid w:val="005929EE"/>
    <w:rsid w:val="005A5B0F"/>
    <w:rsid w:val="005B019E"/>
    <w:rsid w:val="005B1B08"/>
    <w:rsid w:val="005B1F34"/>
    <w:rsid w:val="005B7106"/>
    <w:rsid w:val="005C2EE3"/>
    <w:rsid w:val="005C41A1"/>
    <w:rsid w:val="005C65B9"/>
    <w:rsid w:val="005C7475"/>
    <w:rsid w:val="005D13CC"/>
    <w:rsid w:val="005D16B6"/>
    <w:rsid w:val="005D33D7"/>
    <w:rsid w:val="005E017A"/>
    <w:rsid w:val="005E3168"/>
    <w:rsid w:val="005E4ABE"/>
    <w:rsid w:val="005E5570"/>
    <w:rsid w:val="005F07C7"/>
    <w:rsid w:val="005F32DD"/>
    <w:rsid w:val="005F57AE"/>
    <w:rsid w:val="005F6B78"/>
    <w:rsid w:val="0060046B"/>
    <w:rsid w:val="006016D4"/>
    <w:rsid w:val="006018D0"/>
    <w:rsid w:val="006040E5"/>
    <w:rsid w:val="00607B8B"/>
    <w:rsid w:val="00611488"/>
    <w:rsid w:val="00621006"/>
    <w:rsid w:val="006235EC"/>
    <w:rsid w:val="00625330"/>
    <w:rsid w:val="0063687B"/>
    <w:rsid w:val="0063712D"/>
    <w:rsid w:val="00645AA4"/>
    <w:rsid w:val="00651CEA"/>
    <w:rsid w:val="006533AB"/>
    <w:rsid w:val="006536E2"/>
    <w:rsid w:val="0065451E"/>
    <w:rsid w:val="00655BCA"/>
    <w:rsid w:val="006564A5"/>
    <w:rsid w:val="006573F2"/>
    <w:rsid w:val="00657990"/>
    <w:rsid w:val="00657BFF"/>
    <w:rsid w:val="00665F2C"/>
    <w:rsid w:val="00667AC6"/>
    <w:rsid w:val="00670C15"/>
    <w:rsid w:val="006830C5"/>
    <w:rsid w:val="00691F2E"/>
    <w:rsid w:val="00691FBC"/>
    <w:rsid w:val="00693CA1"/>
    <w:rsid w:val="00696A26"/>
    <w:rsid w:val="006A0D20"/>
    <w:rsid w:val="006A2352"/>
    <w:rsid w:val="006A2AED"/>
    <w:rsid w:val="006A3574"/>
    <w:rsid w:val="006A5DD7"/>
    <w:rsid w:val="006A6C12"/>
    <w:rsid w:val="006A6D2D"/>
    <w:rsid w:val="006B4D1A"/>
    <w:rsid w:val="006B6E3C"/>
    <w:rsid w:val="006B75C7"/>
    <w:rsid w:val="006C333B"/>
    <w:rsid w:val="006C4ED2"/>
    <w:rsid w:val="006D10F4"/>
    <w:rsid w:val="006D4F9E"/>
    <w:rsid w:val="006D616B"/>
    <w:rsid w:val="006E0369"/>
    <w:rsid w:val="006E04E9"/>
    <w:rsid w:val="006E1848"/>
    <w:rsid w:val="006E1A73"/>
    <w:rsid w:val="006E3880"/>
    <w:rsid w:val="006E733B"/>
    <w:rsid w:val="006E7D69"/>
    <w:rsid w:val="006F05D6"/>
    <w:rsid w:val="006F5454"/>
    <w:rsid w:val="00700C69"/>
    <w:rsid w:val="00702399"/>
    <w:rsid w:val="00704775"/>
    <w:rsid w:val="007049E1"/>
    <w:rsid w:val="00705CC7"/>
    <w:rsid w:val="00706485"/>
    <w:rsid w:val="00711DEC"/>
    <w:rsid w:val="007143DD"/>
    <w:rsid w:val="00720EC3"/>
    <w:rsid w:val="007215A1"/>
    <w:rsid w:val="00724398"/>
    <w:rsid w:val="00733F11"/>
    <w:rsid w:val="0073453A"/>
    <w:rsid w:val="007353E9"/>
    <w:rsid w:val="007374A5"/>
    <w:rsid w:val="00740821"/>
    <w:rsid w:val="00747B19"/>
    <w:rsid w:val="00751BA7"/>
    <w:rsid w:val="007550AF"/>
    <w:rsid w:val="00756299"/>
    <w:rsid w:val="00757BFA"/>
    <w:rsid w:val="00762D03"/>
    <w:rsid w:val="00763D87"/>
    <w:rsid w:val="00772AA0"/>
    <w:rsid w:val="00776D5C"/>
    <w:rsid w:val="0078013C"/>
    <w:rsid w:val="007805A1"/>
    <w:rsid w:val="00783D54"/>
    <w:rsid w:val="007842AB"/>
    <w:rsid w:val="00786F32"/>
    <w:rsid w:val="00794E0D"/>
    <w:rsid w:val="007954D4"/>
    <w:rsid w:val="007955E3"/>
    <w:rsid w:val="007963FF"/>
    <w:rsid w:val="007A0473"/>
    <w:rsid w:val="007A658B"/>
    <w:rsid w:val="007A7C56"/>
    <w:rsid w:val="007A7F21"/>
    <w:rsid w:val="007B194F"/>
    <w:rsid w:val="007B29E3"/>
    <w:rsid w:val="007B341B"/>
    <w:rsid w:val="007B428E"/>
    <w:rsid w:val="007B5AD1"/>
    <w:rsid w:val="007B6445"/>
    <w:rsid w:val="007B7D51"/>
    <w:rsid w:val="007C1C0C"/>
    <w:rsid w:val="007C345F"/>
    <w:rsid w:val="007C4D97"/>
    <w:rsid w:val="007C7D0A"/>
    <w:rsid w:val="007D12A8"/>
    <w:rsid w:val="007D1F01"/>
    <w:rsid w:val="007D34F3"/>
    <w:rsid w:val="007D6841"/>
    <w:rsid w:val="007E2DA5"/>
    <w:rsid w:val="007E6722"/>
    <w:rsid w:val="007F117D"/>
    <w:rsid w:val="007F396B"/>
    <w:rsid w:val="007F4142"/>
    <w:rsid w:val="008028FD"/>
    <w:rsid w:val="008037FC"/>
    <w:rsid w:val="008039BB"/>
    <w:rsid w:val="00804ADD"/>
    <w:rsid w:val="008055C9"/>
    <w:rsid w:val="00807A07"/>
    <w:rsid w:val="00810109"/>
    <w:rsid w:val="008128B8"/>
    <w:rsid w:val="0082137D"/>
    <w:rsid w:val="008226A2"/>
    <w:rsid w:val="008229A4"/>
    <w:rsid w:val="00823E0D"/>
    <w:rsid w:val="00825BFE"/>
    <w:rsid w:val="008348F0"/>
    <w:rsid w:val="00834E83"/>
    <w:rsid w:val="00836CB8"/>
    <w:rsid w:val="00841D0B"/>
    <w:rsid w:val="008443D6"/>
    <w:rsid w:val="00852D15"/>
    <w:rsid w:val="00855708"/>
    <w:rsid w:val="008567C8"/>
    <w:rsid w:val="00863FD7"/>
    <w:rsid w:val="00864BA9"/>
    <w:rsid w:val="00864BAD"/>
    <w:rsid w:val="00870DF2"/>
    <w:rsid w:val="008712D7"/>
    <w:rsid w:val="008728E5"/>
    <w:rsid w:val="0087308F"/>
    <w:rsid w:val="00882DAC"/>
    <w:rsid w:val="00883737"/>
    <w:rsid w:val="0088521B"/>
    <w:rsid w:val="008868A9"/>
    <w:rsid w:val="0089498E"/>
    <w:rsid w:val="008A3229"/>
    <w:rsid w:val="008A4543"/>
    <w:rsid w:val="008A6F10"/>
    <w:rsid w:val="008B08E3"/>
    <w:rsid w:val="008B141B"/>
    <w:rsid w:val="008B5558"/>
    <w:rsid w:val="008C438D"/>
    <w:rsid w:val="008C4EFA"/>
    <w:rsid w:val="008D5B18"/>
    <w:rsid w:val="008E0274"/>
    <w:rsid w:val="008E5C43"/>
    <w:rsid w:val="008F651A"/>
    <w:rsid w:val="008F6F9B"/>
    <w:rsid w:val="00900757"/>
    <w:rsid w:val="0090178F"/>
    <w:rsid w:val="009033A7"/>
    <w:rsid w:val="00904852"/>
    <w:rsid w:val="0091002C"/>
    <w:rsid w:val="00911A45"/>
    <w:rsid w:val="00913272"/>
    <w:rsid w:val="0091351B"/>
    <w:rsid w:val="00925349"/>
    <w:rsid w:val="00925B27"/>
    <w:rsid w:val="00930C2F"/>
    <w:rsid w:val="00936F4F"/>
    <w:rsid w:val="009372FC"/>
    <w:rsid w:val="009401D4"/>
    <w:rsid w:val="00940F6C"/>
    <w:rsid w:val="0094415B"/>
    <w:rsid w:val="00950A1C"/>
    <w:rsid w:val="009527C2"/>
    <w:rsid w:val="009537E6"/>
    <w:rsid w:val="00953EE6"/>
    <w:rsid w:val="00956866"/>
    <w:rsid w:val="009569E2"/>
    <w:rsid w:val="00961E79"/>
    <w:rsid w:val="0096283F"/>
    <w:rsid w:val="00964C53"/>
    <w:rsid w:val="00964EB0"/>
    <w:rsid w:val="0096610A"/>
    <w:rsid w:val="00966C54"/>
    <w:rsid w:val="009704EC"/>
    <w:rsid w:val="0097087A"/>
    <w:rsid w:val="00976578"/>
    <w:rsid w:val="0097709F"/>
    <w:rsid w:val="00977DBC"/>
    <w:rsid w:val="00977EA6"/>
    <w:rsid w:val="0098084C"/>
    <w:rsid w:val="00981B0A"/>
    <w:rsid w:val="0098261A"/>
    <w:rsid w:val="0098300D"/>
    <w:rsid w:val="00986ECF"/>
    <w:rsid w:val="00987B33"/>
    <w:rsid w:val="00997765"/>
    <w:rsid w:val="009A71FE"/>
    <w:rsid w:val="009B167D"/>
    <w:rsid w:val="009B1B72"/>
    <w:rsid w:val="009B30E6"/>
    <w:rsid w:val="009B642A"/>
    <w:rsid w:val="009B7E59"/>
    <w:rsid w:val="009B7F19"/>
    <w:rsid w:val="009C09D3"/>
    <w:rsid w:val="009C41A4"/>
    <w:rsid w:val="009C47D3"/>
    <w:rsid w:val="009C6A55"/>
    <w:rsid w:val="009C7893"/>
    <w:rsid w:val="009D52DF"/>
    <w:rsid w:val="009D72AF"/>
    <w:rsid w:val="009E085B"/>
    <w:rsid w:val="009E12EB"/>
    <w:rsid w:val="009E1EF4"/>
    <w:rsid w:val="009F6645"/>
    <w:rsid w:val="009F766B"/>
    <w:rsid w:val="00A00B09"/>
    <w:rsid w:val="00A02E02"/>
    <w:rsid w:val="00A03438"/>
    <w:rsid w:val="00A03D7B"/>
    <w:rsid w:val="00A113F8"/>
    <w:rsid w:val="00A12E15"/>
    <w:rsid w:val="00A13777"/>
    <w:rsid w:val="00A20B63"/>
    <w:rsid w:val="00A23D1A"/>
    <w:rsid w:val="00A263E0"/>
    <w:rsid w:val="00A311ED"/>
    <w:rsid w:val="00A319D8"/>
    <w:rsid w:val="00A37C1D"/>
    <w:rsid w:val="00A45D61"/>
    <w:rsid w:val="00A53A83"/>
    <w:rsid w:val="00A55AE6"/>
    <w:rsid w:val="00A56E40"/>
    <w:rsid w:val="00A60DBC"/>
    <w:rsid w:val="00A60DD4"/>
    <w:rsid w:val="00A611E3"/>
    <w:rsid w:val="00A64750"/>
    <w:rsid w:val="00A66C1D"/>
    <w:rsid w:val="00A70972"/>
    <w:rsid w:val="00A72E51"/>
    <w:rsid w:val="00A7569D"/>
    <w:rsid w:val="00A833A0"/>
    <w:rsid w:val="00A8484E"/>
    <w:rsid w:val="00A84B34"/>
    <w:rsid w:val="00A9059D"/>
    <w:rsid w:val="00A921E7"/>
    <w:rsid w:val="00A93444"/>
    <w:rsid w:val="00A93E3D"/>
    <w:rsid w:val="00A94D95"/>
    <w:rsid w:val="00A9799B"/>
    <w:rsid w:val="00AA1E32"/>
    <w:rsid w:val="00AA2A80"/>
    <w:rsid w:val="00AA3947"/>
    <w:rsid w:val="00AA717A"/>
    <w:rsid w:val="00AB0A27"/>
    <w:rsid w:val="00AB2004"/>
    <w:rsid w:val="00AB2C63"/>
    <w:rsid w:val="00AB2E56"/>
    <w:rsid w:val="00AB5360"/>
    <w:rsid w:val="00AB54BB"/>
    <w:rsid w:val="00AC1598"/>
    <w:rsid w:val="00AC23A4"/>
    <w:rsid w:val="00AC39F4"/>
    <w:rsid w:val="00AC52F5"/>
    <w:rsid w:val="00AC5F47"/>
    <w:rsid w:val="00AC7F37"/>
    <w:rsid w:val="00AD2B19"/>
    <w:rsid w:val="00AD624F"/>
    <w:rsid w:val="00AE5FB2"/>
    <w:rsid w:val="00AE6159"/>
    <w:rsid w:val="00AF2AC8"/>
    <w:rsid w:val="00AF42EC"/>
    <w:rsid w:val="00AF4D9D"/>
    <w:rsid w:val="00AF74F1"/>
    <w:rsid w:val="00B034EC"/>
    <w:rsid w:val="00B048A3"/>
    <w:rsid w:val="00B057B6"/>
    <w:rsid w:val="00B07924"/>
    <w:rsid w:val="00B11004"/>
    <w:rsid w:val="00B17381"/>
    <w:rsid w:val="00B21C93"/>
    <w:rsid w:val="00B248BA"/>
    <w:rsid w:val="00B2518B"/>
    <w:rsid w:val="00B26125"/>
    <w:rsid w:val="00B26517"/>
    <w:rsid w:val="00B3460F"/>
    <w:rsid w:val="00B37476"/>
    <w:rsid w:val="00B4157D"/>
    <w:rsid w:val="00B43317"/>
    <w:rsid w:val="00B459A3"/>
    <w:rsid w:val="00B4792E"/>
    <w:rsid w:val="00B52427"/>
    <w:rsid w:val="00B5315E"/>
    <w:rsid w:val="00B5580C"/>
    <w:rsid w:val="00B6117F"/>
    <w:rsid w:val="00B62398"/>
    <w:rsid w:val="00B64A78"/>
    <w:rsid w:val="00B65055"/>
    <w:rsid w:val="00B65F34"/>
    <w:rsid w:val="00B66187"/>
    <w:rsid w:val="00B67D5E"/>
    <w:rsid w:val="00B71603"/>
    <w:rsid w:val="00B7293B"/>
    <w:rsid w:val="00B7425C"/>
    <w:rsid w:val="00B762F0"/>
    <w:rsid w:val="00B8230F"/>
    <w:rsid w:val="00B83113"/>
    <w:rsid w:val="00B83A28"/>
    <w:rsid w:val="00B84AF7"/>
    <w:rsid w:val="00BA32C0"/>
    <w:rsid w:val="00BA5A2E"/>
    <w:rsid w:val="00BA61A2"/>
    <w:rsid w:val="00BB2419"/>
    <w:rsid w:val="00BB46E7"/>
    <w:rsid w:val="00BB5597"/>
    <w:rsid w:val="00BC0D18"/>
    <w:rsid w:val="00BC3F9E"/>
    <w:rsid w:val="00BC5B27"/>
    <w:rsid w:val="00BC70B9"/>
    <w:rsid w:val="00BC79CC"/>
    <w:rsid w:val="00BD07CD"/>
    <w:rsid w:val="00BD0BAA"/>
    <w:rsid w:val="00BD123B"/>
    <w:rsid w:val="00BD2BFE"/>
    <w:rsid w:val="00BD6808"/>
    <w:rsid w:val="00BE7253"/>
    <w:rsid w:val="00BE7898"/>
    <w:rsid w:val="00BF1A86"/>
    <w:rsid w:val="00BF6D42"/>
    <w:rsid w:val="00C01E34"/>
    <w:rsid w:val="00C02EF3"/>
    <w:rsid w:val="00C03809"/>
    <w:rsid w:val="00C057D0"/>
    <w:rsid w:val="00C130FA"/>
    <w:rsid w:val="00C13804"/>
    <w:rsid w:val="00C15095"/>
    <w:rsid w:val="00C15D4A"/>
    <w:rsid w:val="00C17FEC"/>
    <w:rsid w:val="00C22339"/>
    <w:rsid w:val="00C25EB4"/>
    <w:rsid w:val="00C35FC8"/>
    <w:rsid w:val="00C42545"/>
    <w:rsid w:val="00C42BF3"/>
    <w:rsid w:val="00C4445F"/>
    <w:rsid w:val="00C51B80"/>
    <w:rsid w:val="00C54C73"/>
    <w:rsid w:val="00C55CE2"/>
    <w:rsid w:val="00C60240"/>
    <w:rsid w:val="00C60876"/>
    <w:rsid w:val="00C60B1C"/>
    <w:rsid w:val="00C628C4"/>
    <w:rsid w:val="00C651F5"/>
    <w:rsid w:val="00C655D6"/>
    <w:rsid w:val="00C70D96"/>
    <w:rsid w:val="00C8249C"/>
    <w:rsid w:val="00C84BBB"/>
    <w:rsid w:val="00C90B07"/>
    <w:rsid w:val="00C928E6"/>
    <w:rsid w:val="00C94769"/>
    <w:rsid w:val="00C9649E"/>
    <w:rsid w:val="00C96AD8"/>
    <w:rsid w:val="00C97F72"/>
    <w:rsid w:val="00CA3477"/>
    <w:rsid w:val="00CA4DB4"/>
    <w:rsid w:val="00CA56B2"/>
    <w:rsid w:val="00CA7B07"/>
    <w:rsid w:val="00CB4873"/>
    <w:rsid w:val="00CB57FC"/>
    <w:rsid w:val="00CB662D"/>
    <w:rsid w:val="00CC1FBF"/>
    <w:rsid w:val="00CC5620"/>
    <w:rsid w:val="00CC6308"/>
    <w:rsid w:val="00CC71D0"/>
    <w:rsid w:val="00CD15A3"/>
    <w:rsid w:val="00CD20E8"/>
    <w:rsid w:val="00CD3034"/>
    <w:rsid w:val="00CD3943"/>
    <w:rsid w:val="00CE15EC"/>
    <w:rsid w:val="00CE5277"/>
    <w:rsid w:val="00CF01FB"/>
    <w:rsid w:val="00CF03DA"/>
    <w:rsid w:val="00CF1170"/>
    <w:rsid w:val="00CF13E1"/>
    <w:rsid w:val="00CF3C27"/>
    <w:rsid w:val="00CF4D41"/>
    <w:rsid w:val="00CF689F"/>
    <w:rsid w:val="00D01298"/>
    <w:rsid w:val="00D01F85"/>
    <w:rsid w:val="00D02331"/>
    <w:rsid w:val="00D029BF"/>
    <w:rsid w:val="00D0306F"/>
    <w:rsid w:val="00D111BF"/>
    <w:rsid w:val="00D1328E"/>
    <w:rsid w:val="00D14A48"/>
    <w:rsid w:val="00D1585C"/>
    <w:rsid w:val="00D16D7F"/>
    <w:rsid w:val="00D208D8"/>
    <w:rsid w:val="00D22C43"/>
    <w:rsid w:val="00D2507C"/>
    <w:rsid w:val="00D31BA6"/>
    <w:rsid w:val="00D32542"/>
    <w:rsid w:val="00D33002"/>
    <w:rsid w:val="00D3406B"/>
    <w:rsid w:val="00D372AE"/>
    <w:rsid w:val="00D42110"/>
    <w:rsid w:val="00D450E6"/>
    <w:rsid w:val="00D45471"/>
    <w:rsid w:val="00D5056C"/>
    <w:rsid w:val="00D543B7"/>
    <w:rsid w:val="00D5642E"/>
    <w:rsid w:val="00D637FB"/>
    <w:rsid w:val="00D64028"/>
    <w:rsid w:val="00D654BC"/>
    <w:rsid w:val="00D65F33"/>
    <w:rsid w:val="00D6638C"/>
    <w:rsid w:val="00D7201B"/>
    <w:rsid w:val="00D7217A"/>
    <w:rsid w:val="00D7652D"/>
    <w:rsid w:val="00D778C6"/>
    <w:rsid w:val="00D81400"/>
    <w:rsid w:val="00D841AE"/>
    <w:rsid w:val="00D86FDE"/>
    <w:rsid w:val="00D90719"/>
    <w:rsid w:val="00D9106E"/>
    <w:rsid w:val="00D9193F"/>
    <w:rsid w:val="00D94617"/>
    <w:rsid w:val="00D9496C"/>
    <w:rsid w:val="00D954FD"/>
    <w:rsid w:val="00D962AF"/>
    <w:rsid w:val="00D96CA4"/>
    <w:rsid w:val="00D97481"/>
    <w:rsid w:val="00D97723"/>
    <w:rsid w:val="00DA11B5"/>
    <w:rsid w:val="00DA13F6"/>
    <w:rsid w:val="00DA5BF1"/>
    <w:rsid w:val="00DA6D48"/>
    <w:rsid w:val="00DA7E0B"/>
    <w:rsid w:val="00DB0C78"/>
    <w:rsid w:val="00DB0DFA"/>
    <w:rsid w:val="00DB1C65"/>
    <w:rsid w:val="00DB47F5"/>
    <w:rsid w:val="00DB70A7"/>
    <w:rsid w:val="00DC17B9"/>
    <w:rsid w:val="00DC40D7"/>
    <w:rsid w:val="00DC6FF0"/>
    <w:rsid w:val="00DD0DE8"/>
    <w:rsid w:val="00DD1368"/>
    <w:rsid w:val="00DE0747"/>
    <w:rsid w:val="00DE09A5"/>
    <w:rsid w:val="00DF2B95"/>
    <w:rsid w:val="00E03464"/>
    <w:rsid w:val="00E03B18"/>
    <w:rsid w:val="00E10F23"/>
    <w:rsid w:val="00E12213"/>
    <w:rsid w:val="00E12382"/>
    <w:rsid w:val="00E135C9"/>
    <w:rsid w:val="00E21F8E"/>
    <w:rsid w:val="00E26217"/>
    <w:rsid w:val="00E2679C"/>
    <w:rsid w:val="00E27BD5"/>
    <w:rsid w:val="00E33A00"/>
    <w:rsid w:val="00E36E1E"/>
    <w:rsid w:val="00E411A6"/>
    <w:rsid w:val="00E41A96"/>
    <w:rsid w:val="00E43771"/>
    <w:rsid w:val="00E4602D"/>
    <w:rsid w:val="00E50465"/>
    <w:rsid w:val="00E50A5A"/>
    <w:rsid w:val="00E5297C"/>
    <w:rsid w:val="00E5403B"/>
    <w:rsid w:val="00E5530F"/>
    <w:rsid w:val="00E56655"/>
    <w:rsid w:val="00E57956"/>
    <w:rsid w:val="00E57FEB"/>
    <w:rsid w:val="00E6259D"/>
    <w:rsid w:val="00E70BB1"/>
    <w:rsid w:val="00E72E15"/>
    <w:rsid w:val="00E74F05"/>
    <w:rsid w:val="00E81541"/>
    <w:rsid w:val="00E815D6"/>
    <w:rsid w:val="00E81C5A"/>
    <w:rsid w:val="00E8384D"/>
    <w:rsid w:val="00E8589B"/>
    <w:rsid w:val="00E85FAE"/>
    <w:rsid w:val="00E86437"/>
    <w:rsid w:val="00E87A60"/>
    <w:rsid w:val="00E90731"/>
    <w:rsid w:val="00E9106B"/>
    <w:rsid w:val="00E92194"/>
    <w:rsid w:val="00E93923"/>
    <w:rsid w:val="00E963B6"/>
    <w:rsid w:val="00E96699"/>
    <w:rsid w:val="00E96DD0"/>
    <w:rsid w:val="00EA3C26"/>
    <w:rsid w:val="00EA4D80"/>
    <w:rsid w:val="00EA5B20"/>
    <w:rsid w:val="00EA5B92"/>
    <w:rsid w:val="00EB13D6"/>
    <w:rsid w:val="00EB1EFF"/>
    <w:rsid w:val="00EB1F44"/>
    <w:rsid w:val="00EB2DA1"/>
    <w:rsid w:val="00EB2EAE"/>
    <w:rsid w:val="00EC1209"/>
    <w:rsid w:val="00ED64C9"/>
    <w:rsid w:val="00ED6F92"/>
    <w:rsid w:val="00EE0F59"/>
    <w:rsid w:val="00EE239E"/>
    <w:rsid w:val="00EE303C"/>
    <w:rsid w:val="00EE4196"/>
    <w:rsid w:val="00EE47B0"/>
    <w:rsid w:val="00EF17AE"/>
    <w:rsid w:val="00EF1F07"/>
    <w:rsid w:val="00EF2616"/>
    <w:rsid w:val="00EF3667"/>
    <w:rsid w:val="00EF3B7E"/>
    <w:rsid w:val="00EF6DC5"/>
    <w:rsid w:val="00F03A9B"/>
    <w:rsid w:val="00F10967"/>
    <w:rsid w:val="00F11A92"/>
    <w:rsid w:val="00F14224"/>
    <w:rsid w:val="00F14DB7"/>
    <w:rsid w:val="00F17EA5"/>
    <w:rsid w:val="00F2418F"/>
    <w:rsid w:val="00F2467A"/>
    <w:rsid w:val="00F24A94"/>
    <w:rsid w:val="00F27E5A"/>
    <w:rsid w:val="00F31D32"/>
    <w:rsid w:val="00F31DC2"/>
    <w:rsid w:val="00F33A2B"/>
    <w:rsid w:val="00F3588A"/>
    <w:rsid w:val="00F37B6E"/>
    <w:rsid w:val="00F40A1B"/>
    <w:rsid w:val="00F40BB3"/>
    <w:rsid w:val="00F40F41"/>
    <w:rsid w:val="00F42294"/>
    <w:rsid w:val="00F4437B"/>
    <w:rsid w:val="00F5051F"/>
    <w:rsid w:val="00F51FFE"/>
    <w:rsid w:val="00F5516B"/>
    <w:rsid w:val="00F5602C"/>
    <w:rsid w:val="00F60B1D"/>
    <w:rsid w:val="00F65782"/>
    <w:rsid w:val="00F66783"/>
    <w:rsid w:val="00F7632C"/>
    <w:rsid w:val="00F76AA3"/>
    <w:rsid w:val="00F84F9E"/>
    <w:rsid w:val="00F8557E"/>
    <w:rsid w:val="00F92F85"/>
    <w:rsid w:val="00F94F79"/>
    <w:rsid w:val="00F954F1"/>
    <w:rsid w:val="00F95882"/>
    <w:rsid w:val="00F9679A"/>
    <w:rsid w:val="00FA0247"/>
    <w:rsid w:val="00FA2FB7"/>
    <w:rsid w:val="00FA505E"/>
    <w:rsid w:val="00FA7367"/>
    <w:rsid w:val="00FB24FC"/>
    <w:rsid w:val="00FB2BD2"/>
    <w:rsid w:val="00FB4D95"/>
    <w:rsid w:val="00FB4DEF"/>
    <w:rsid w:val="00FB6127"/>
    <w:rsid w:val="00FB63D1"/>
    <w:rsid w:val="00FC0916"/>
    <w:rsid w:val="00FC318F"/>
    <w:rsid w:val="00FC45AE"/>
    <w:rsid w:val="00FC5076"/>
    <w:rsid w:val="00FD0760"/>
    <w:rsid w:val="00FD106A"/>
    <w:rsid w:val="00FD187C"/>
    <w:rsid w:val="00FD29D3"/>
    <w:rsid w:val="00FD430A"/>
    <w:rsid w:val="00FD4777"/>
    <w:rsid w:val="00FD4A8D"/>
    <w:rsid w:val="00FD6E52"/>
    <w:rsid w:val="00FE622B"/>
    <w:rsid w:val="00FF0F0E"/>
    <w:rsid w:val="00FF1D34"/>
    <w:rsid w:val="00FF2587"/>
    <w:rsid w:val="00FF2FF1"/>
    <w:rsid w:val="00FF3242"/>
    <w:rsid w:val="00FF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textbox style="layout-flow:vertical"/>
    </o:shapedefaults>
    <o:shapelayout v:ext="edit">
      <o:idmap v:ext="edit" data="2"/>
    </o:shapelayout>
  </w:shapeDefaults>
  <w:decimalSymbol w:val=","/>
  <w:listSeparator w:val=";"/>
  <w14:docId w14:val="06A69604"/>
  <w15:docId w15:val="{C6E97A90-F504-4BE7-8C9D-AE519801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6C5F"/>
    <w:rPr>
      <w:lang w:eastAsia="en-US"/>
    </w:rPr>
  </w:style>
  <w:style w:type="paragraph" w:styleId="Ttulo1">
    <w:name w:val="heading 1"/>
    <w:basedOn w:val="Normal"/>
    <w:next w:val="Normal"/>
    <w:qFormat/>
    <w:rsid w:val="00987B33"/>
    <w:pPr>
      <w:keepNext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pct15" w:color="000000" w:fill="FFFFFF"/>
      <w:jc w:val="both"/>
      <w:outlineLvl w:val="0"/>
    </w:pPr>
    <w:rPr>
      <w:rFonts w:ascii="Arial Narrow" w:hAnsi="Arial Narrow"/>
      <w:b/>
      <w:sz w:val="24"/>
    </w:rPr>
  </w:style>
  <w:style w:type="paragraph" w:styleId="Ttulo2">
    <w:name w:val="heading 2"/>
    <w:basedOn w:val="Normal"/>
    <w:next w:val="Normal"/>
    <w:qFormat/>
    <w:rsid w:val="00987B33"/>
    <w:pPr>
      <w:keepNext/>
      <w:ind w:left="426"/>
      <w:jc w:val="center"/>
      <w:outlineLvl w:val="1"/>
    </w:pPr>
    <w:rPr>
      <w:rFonts w:ascii="Arial Narrow" w:hAnsi="Arial Narrow"/>
      <w:b/>
      <w:bCs/>
    </w:rPr>
  </w:style>
  <w:style w:type="paragraph" w:styleId="Ttulo3">
    <w:name w:val="heading 3"/>
    <w:basedOn w:val="Normal"/>
    <w:next w:val="Normal"/>
    <w:qFormat/>
    <w:rsid w:val="00987B33"/>
    <w:pPr>
      <w:keepNext/>
      <w:spacing w:before="120" w:after="120"/>
      <w:jc w:val="right"/>
      <w:outlineLvl w:val="2"/>
    </w:pPr>
    <w:rPr>
      <w:rFonts w:ascii="Arial Narrow" w:hAnsi="Arial Narrow"/>
      <w:i/>
      <w:iCs/>
    </w:rPr>
  </w:style>
  <w:style w:type="paragraph" w:styleId="Ttulo4">
    <w:name w:val="heading 4"/>
    <w:basedOn w:val="Normal"/>
    <w:next w:val="Normal"/>
    <w:qFormat/>
    <w:rsid w:val="00987B33"/>
    <w:pPr>
      <w:keepNext/>
      <w:jc w:val="center"/>
      <w:outlineLvl w:val="3"/>
    </w:pPr>
    <w:rPr>
      <w:rFonts w:ascii="Arial Narrow" w:hAnsi="Arial Narrow"/>
      <w:b/>
      <w:bCs/>
    </w:rPr>
  </w:style>
  <w:style w:type="paragraph" w:styleId="Ttulo5">
    <w:name w:val="heading 5"/>
    <w:basedOn w:val="Normal"/>
    <w:next w:val="Normal"/>
    <w:qFormat/>
    <w:rsid w:val="00987B33"/>
    <w:pPr>
      <w:keepNext/>
      <w:ind w:left="1134" w:right="1134"/>
      <w:jc w:val="right"/>
      <w:outlineLvl w:val="4"/>
    </w:pPr>
    <w:rPr>
      <w:rFonts w:ascii="Arial Narrow" w:hAnsi="Arial Narrow"/>
      <w:b/>
      <w:bCs/>
      <w:i/>
      <w:iCs/>
      <w:sz w:val="18"/>
    </w:rPr>
  </w:style>
  <w:style w:type="paragraph" w:styleId="Ttulo6">
    <w:name w:val="heading 6"/>
    <w:basedOn w:val="Normal"/>
    <w:next w:val="Normal"/>
    <w:qFormat/>
    <w:rsid w:val="00987B33"/>
    <w:pPr>
      <w:keepNext/>
      <w:pBdr>
        <w:top w:val="single" w:sz="4" w:space="1" w:color="auto"/>
        <w:left w:val="single" w:sz="4" w:space="0" w:color="auto"/>
        <w:bottom w:val="single" w:sz="18" w:space="1" w:color="auto"/>
        <w:right w:val="single" w:sz="18" w:space="4" w:color="auto"/>
      </w:pBdr>
      <w:ind w:right="2835"/>
      <w:jc w:val="both"/>
      <w:outlineLvl w:val="5"/>
    </w:pPr>
    <w:rPr>
      <w:rFonts w:ascii="Arial Narrow" w:hAnsi="Arial Narrow"/>
      <w:b/>
      <w:bCs/>
      <w:sz w:val="24"/>
    </w:rPr>
  </w:style>
  <w:style w:type="paragraph" w:styleId="Ttulo7">
    <w:name w:val="heading 7"/>
    <w:basedOn w:val="Normal"/>
    <w:next w:val="Normal"/>
    <w:qFormat/>
    <w:rsid w:val="00987B33"/>
    <w:pPr>
      <w:keepNext/>
      <w:ind w:left="426" w:hanging="426"/>
      <w:jc w:val="center"/>
      <w:outlineLvl w:val="6"/>
    </w:pPr>
    <w:rPr>
      <w:rFonts w:ascii="Arial Narrow" w:hAnsi="Arial Narrow" w:cs="Tahoma"/>
      <w:b/>
      <w:bCs/>
      <w:color w:val="0000FF"/>
    </w:rPr>
  </w:style>
  <w:style w:type="paragraph" w:styleId="Ttulo8">
    <w:name w:val="heading 8"/>
    <w:basedOn w:val="Normal"/>
    <w:next w:val="Normal"/>
    <w:qFormat/>
    <w:rsid w:val="00987B33"/>
    <w:pPr>
      <w:keepNext/>
      <w:ind w:left="426" w:hanging="426"/>
      <w:outlineLvl w:val="7"/>
    </w:pPr>
    <w:rPr>
      <w:rFonts w:ascii="Arial Narrow" w:hAnsi="Arial Narrow"/>
      <w:b/>
      <w:bCs/>
    </w:rPr>
  </w:style>
  <w:style w:type="paragraph" w:styleId="Ttulo9">
    <w:name w:val="heading 9"/>
    <w:basedOn w:val="Normal"/>
    <w:next w:val="Normal"/>
    <w:qFormat/>
    <w:rsid w:val="00987B33"/>
    <w:pPr>
      <w:keepNext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87B3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987B33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uiPriority w:val="99"/>
    <w:rsid w:val="00987B33"/>
  </w:style>
  <w:style w:type="paragraph" w:styleId="Corpodetexto">
    <w:name w:val="Body Text"/>
    <w:basedOn w:val="Normal"/>
    <w:rsid w:val="00987B33"/>
    <w:pPr>
      <w:jc w:val="both"/>
    </w:pPr>
    <w:rPr>
      <w:rFonts w:ascii="Arial" w:hAnsi="Arial"/>
      <w:sz w:val="22"/>
    </w:rPr>
  </w:style>
  <w:style w:type="paragraph" w:styleId="Recuodecorpodetexto">
    <w:name w:val="Body Text Indent"/>
    <w:basedOn w:val="Normal"/>
    <w:rsid w:val="00987B33"/>
    <w:pPr>
      <w:tabs>
        <w:tab w:val="left" w:pos="426"/>
      </w:tabs>
      <w:ind w:left="709" w:hanging="283"/>
      <w:jc w:val="both"/>
    </w:pPr>
    <w:rPr>
      <w:rFonts w:ascii="Arial Narrow" w:hAnsi="Arial Narrow" w:cs="Tahoma"/>
    </w:rPr>
  </w:style>
  <w:style w:type="paragraph" w:styleId="Recuodecorpodetexto2">
    <w:name w:val="Body Text Indent 2"/>
    <w:basedOn w:val="Normal"/>
    <w:rsid w:val="00987B33"/>
    <w:pPr>
      <w:ind w:left="426"/>
      <w:jc w:val="both"/>
    </w:pPr>
    <w:rPr>
      <w:rFonts w:ascii="Arial Narrow" w:hAnsi="Arial Narrow" w:cs="Tahoma"/>
    </w:rPr>
  </w:style>
  <w:style w:type="paragraph" w:styleId="Recuodecorpodetexto3">
    <w:name w:val="Body Text Indent 3"/>
    <w:basedOn w:val="Normal"/>
    <w:rsid w:val="00987B33"/>
    <w:pPr>
      <w:ind w:left="993" w:hanging="567"/>
      <w:jc w:val="both"/>
    </w:pPr>
    <w:rPr>
      <w:rFonts w:ascii="Arial Narrow" w:hAnsi="Arial Narrow" w:cs="Tahoma"/>
    </w:rPr>
  </w:style>
  <w:style w:type="paragraph" w:styleId="Ttulo">
    <w:name w:val="Title"/>
    <w:basedOn w:val="Normal"/>
    <w:qFormat/>
    <w:rsid w:val="00987B33"/>
    <w:pPr>
      <w:spacing w:after="120"/>
      <w:jc w:val="center"/>
    </w:pPr>
    <w:rPr>
      <w:rFonts w:ascii="Arial Narrow" w:hAnsi="Arial Narrow"/>
      <w:b/>
      <w:sz w:val="18"/>
    </w:rPr>
  </w:style>
  <w:style w:type="paragraph" w:styleId="Corpodetexto2">
    <w:name w:val="Body Text 2"/>
    <w:basedOn w:val="Normal"/>
    <w:rsid w:val="00987B33"/>
    <w:pPr>
      <w:jc w:val="both"/>
    </w:pPr>
    <w:rPr>
      <w:rFonts w:ascii="Arial Narrow" w:hAnsi="Arial Narrow"/>
    </w:rPr>
  </w:style>
  <w:style w:type="paragraph" w:styleId="Textoembloco">
    <w:name w:val="Block Text"/>
    <w:basedOn w:val="Normal"/>
    <w:rsid w:val="00987B33"/>
    <w:pPr>
      <w:ind w:left="900" w:right="-185" w:hanging="616"/>
      <w:jc w:val="both"/>
    </w:pPr>
    <w:rPr>
      <w:rFonts w:ascii="Arial Narrow" w:hAnsi="Arial Narrow" w:cs="Tahoma"/>
      <w:szCs w:val="24"/>
      <w:lang w:eastAsia="pt-BR"/>
    </w:rPr>
  </w:style>
  <w:style w:type="paragraph" w:customStyle="1" w:styleId="p5">
    <w:name w:val="p5"/>
    <w:basedOn w:val="Normal"/>
    <w:rsid w:val="00987B33"/>
    <w:pPr>
      <w:tabs>
        <w:tab w:val="left" w:pos="320"/>
      </w:tabs>
      <w:spacing w:line="180" w:lineRule="atLeast"/>
      <w:ind w:left="1152" w:hanging="288"/>
    </w:pPr>
    <w:rPr>
      <w:sz w:val="24"/>
      <w:lang w:eastAsia="pt-BR"/>
    </w:rPr>
  </w:style>
  <w:style w:type="paragraph" w:customStyle="1" w:styleId="p2">
    <w:name w:val="p2"/>
    <w:basedOn w:val="Normal"/>
    <w:rsid w:val="00987B33"/>
    <w:pPr>
      <w:spacing w:line="240" w:lineRule="atLeast"/>
      <w:ind w:left="1120"/>
    </w:pPr>
    <w:rPr>
      <w:sz w:val="24"/>
      <w:lang w:eastAsia="pt-BR"/>
    </w:rPr>
  </w:style>
  <w:style w:type="paragraph" w:customStyle="1" w:styleId="p17">
    <w:name w:val="p17"/>
    <w:basedOn w:val="Normal"/>
    <w:rsid w:val="00987B33"/>
    <w:pPr>
      <w:spacing w:line="180" w:lineRule="atLeast"/>
      <w:ind w:left="720" w:hanging="432"/>
    </w:pPr>
    <w:rPr>
      <w:sz w:val="24"/>
      <w:lang w:eastAsia="pt-BR"/>
    </w:rPr>
  </w:style>
  <w:style w:type="paragraph" w:customStyle="1" w:styleId="p18">
    <w:name w:val="p18"/>
    <w:basedOn w:val="Normal"/>
    <w:rsid w:val="00987B33"/>
    <w:pPr>
      <w:spacing w:line="180" w:lineRule="atLeast"/>
      <w:ind w:left="720" w:hanging="432"/>
    </w:pPr>
    <w:rPr>
      <w:sz w:val="24"/>
      <w:lang w:eastAsia="pt-BR"/>
    </w:rPr>
  </w:style>
  <w:style w:type="paragraph" w:styleId="Corpodetexto3">
    <w:name w:val="Body Text 3"/>
    <w:basedOn w:val="Normal"/>
    <w:rsid w:val="00987B33"/>
    <w:pPr>
      <w:jc w:val="both"/>
    </w:pPr>
    <w:rPr>
      <w:rFonts w:ascii="Arial Narrow" w:hAnsi="Arial Narrow"/>
      <w:sz w:val="19"/>
    </w:rPr>
  </w:style>
  <w:style w:type="paragraph" w:customStyle="1" w:styleId="Corpodetexto21">
    <w:name w:val="Corpo de texto 21"/>
    <w:basedOn w:val="Normal"/>
    <w:rsid w:val="00987B33"/>
    <w:pPr>
      <w:overflowPunct w:val="0"/>
      <w:autoSpaceDE w:val="0"/>
      <w:autoSpaceDN w:val="0"/>
      <w:adjustRightInd w:val="0"/>
      <w:ind w:left="284"/>
      <w:jc w:val="both"/>
      <w:textAlignment w:val="baseline"/>
    </w:pPr>
    <w:rPr>
      <w:rFonts w:ascii="Arial Narrow" w:hAnsi="Arial Narrow"/>
      <w:i/>
      <w:sz w:val="16"/>
      <w:lang w:eastAsia="pt-BR"/>
    </w:rPr>
  </w:style>
  <w:style w:type="paragraph" w:customStyle="1" w:styleId="Recuodecorpodetexto21">
    <w:name w:val="Recuo de corpo de texto 21"/>
    <w:basedOn w:val="Normal"/>
    <w:rsid w:val="00987B33"/>
    <w:pPr>
      <w:overflowPunct w:val="0"/>
      <w:autoSpaceDE w:val="0"/>
      <w:autoSpaceDN w:val="0"/>
      <w:adjustRightInd w:val="0"/>
      <w:ind w:left="284" w:hanging="284"/>
      <w:jc w:val="both"/>
      <w:textAlignment w:val="baseline"/>
    </w:pPr>
    <w:rPr>
      <w:rFonts w:ascii="Arial Narrow" w:hAnsi="Arial Narrow"/>
      <w:i/>
      <w:sz w:val="16"/>
      <w:lang w:eastAsia="pt-BR"/>
    </w:rPr>
  </w:style>
  <w:style w:type="paragraph" w:styleId="NormalWeb">
    <w:name w:val="Normal (Web)"/>
    <w:basedOn w:val="Normal"/>
    <w:rsid w:val="00987B33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customStyle="1" w:styleId="Texto">
    <w:name w:val="Texto"/>
    <w:basedOn w:val="Normal"/>
    <w:rsid w:val="00987B33"/>
    <w:pPr>
      <w:spacing w:line="240" w:lineRule="exact"/>
      <w:jc w:val="both"/>
    </w:pPr>
    <w:rPr>
      <w:spacing w:val="-5"/>
      <w:lang w:eastAsia="pt-BR"/>
    </w:rPr>
  </w:style>
  <w:style w:type="paragraph" w:customStyle="1" w:styleId="BodyText21">
    <w:name w:val="Body Text 21"/>
    <w:basedOn w:val="Normal"/>
    <w:rsid w:val="00987B33"/>
    <w:pPr>
      <w:ind w:left="426"/>
      <w:jc w:val="both"/>
    </w:pPr>
    <w:rPr>
      <w:rFonts w:ascii="Arial Narrow" w:hAnsi="Arial Narrow"/>
      <w:lang w:eastAsia="pt-BR"/>
    </w:rPr>
  </w:style>
  <w:style w:type="character" w:styleId="Hyperlink">
    <w:name w:val="Hyperlink"/>
    <w:basedOn w:val="Fontepargpadro"/>
    <w:uiPriority w:val="99"/>
    <w:rsid w:val="006235EC"/>
    <w:rPr>
      <w:color w:val="0000FF"/>
      <w:u w:val="single"/>
    </w:rPr>
  </w:style>
  <w:style w:type="paragraph" w:customStyle="1" w:styleId="titulomateria">
    <w:name w:val="titulomateria"/>
    <w:basedOn w:val="Normal"/>
    <w:rsid w:val="00D01F85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customStyle="1" w:styleId="olho">
    <w:name w:val="olho"/>
    <w:basedOn w:val="Normal"/>
    <w:rsid w:val="00D01F85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customStyle="1" w:styleId="credito">
    <w:name w:val="credito"/>
    <w:basedOn w:val="Normal"/>
    <w:rsid w:val="00D01F85"/>
    <w:pPr>
      <w:spacing w:before="100" w:beforeAutospacing="1" w:after="100" w:afterAutospacing="1"/>
    </w:pPr>
    <w:rPr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4C2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rsid w:val="0098261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qFormat/>
    <w:rsid w:val="001B7E05"/>
    <w:rPr>
      <w:b/>
      <w:bCs/>
    </w:rPr>
  </w:style>
  <w:style w:type="paragraph" w:customStyle="1" w:styleId="Default">
    <w:name w:val="Default"/>
    <w:rsid w:val="00E5403B"/>
    <w:pPr>
      <w:autoSpaceDE w:val="0"/>
      <w:autoSpaceDN w:val="0"/>
      <w:adjustRightInd w:val="0"/>
    </w:pPr>
    <w:rPr>
      <w:rFonts w:ascii="ArialMT" w:hAnsi="ArialMT" w:cs="ArialMT"/>
    </w:rPr>
  </w:style>
  <w:style w:type="paragraph" w:customStyle="1" w:styleId="Pa2">
    <w:name w:val="Pa2"/>
    <w:basedOn w:val="Default"/>
    <w:next w:val="Default"/>
    <w:rsid w:val="00E5403B"/>
    <w:pPr>
      <w:spacing w:line="161" w:lineRule="auto"/>
    </w:pPr>
    <w:rPr>
      <w:rFonts w:cs="Times New Roman"/>
      <w:sz w:val="24"/>
      <w:szCs w:val="24"/>
    </w:rPr>
  </w:style>
  <w:style w:type="paragraph" w:customStyle="1" w:styleId="Pa5">
    <w:name w:val="Pa5"/>
    <w:basedOn w:val="Normal"/>
    <w:next w:val="Normal"/>
    <w:rsid w:val="00BA32C0"/>
    <w:pPr>
      <w:autoSpaceDE w:val="0"/>
      <w:autoSpaceDN w:val="0"/>
      <w:adjustRightInd w:val="0"/>
      <w:spacing w:before="20" w:line="161" w:lineRule="atLeast"/>
    </w:pPr>
    <w:rPr>
      <w:rFonts w:ascii="Arial" w:hAnsi="Arial"/>
      <w:sz w:val="24"/>
      <w:szCs w:val="24"/>
      <w:lang w:eastAsia="pt-BR"/>
    </w:rPr>
  </w:style>
  <w:style w:type="paragraph" w:customStyle="1" w:styleId="Pa4">
    <w:name w:val="Pa4"/>
    <w:basedOn w:val="Normal"/>
    <w:next w:val="Normal"/>
    <w:rsid w:val="00BA32C0"/>
    <w:pPr>
      <w:autoSpaceDE w:val="0"/>
      <w:autoSpaceDN w:val="0"/>
      <w:adjustRightInd w:val="0"/>
      <w:spacing w:before="160" w:after="20" w:line="161" w:lineRule="atLeast"/>
    </w:pPr>
    <w:rPr>
      <w:rFonts w:ascii="Arial" w:hAnsi="Arial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2132B2"/>
  </w:style>
  <w:style w:type="character" w:customStyle="1" w:styleId="apple-converted-space">
    <w:name w:val="apple-converted-space"/>
    <w:basedOn w:val="Fontepargpadro"/>
    <w:rsid w:val="002132B2"/>
  </w:style>
  <w:style w:type="paragraph" w:styleId="PargrafodaLista">
    <w:name w:val="List Paragraph"/>
    <w:basedOn w:val="Normal"/>
    <w:uiPriority w:val="34"/>
    <w:qFormat/>
    <w:rsid w:val="0034425C"/>
    <w:pPr>
      <w:ind w:left="720"/>
      <w:contextualSpacing/>
    </w:pPr>
  </w:style>
  <w:style w:type="paragraph" w:customStyle="1" w:styleId="Corpodetexto22">
    <w:name w:val="Corpo de texto 22"/>
    <w:basedOn w:val="Normal"/>
    <w:rsid w:val="005D16B6"/>
    <w:pPr>
      <w:overflowPunct w:val="0"/>
      <w:autoSpaceDE w:val="0"/>
      <w:autoSpaceDN w:val="0"/>
      <w:adjustRightInd w:val="0"/>
      <w:ind w:left="284"/>
      <w:jc w:val="both"/>
      <w:textAlignment w:val="baseline"/>
    </w:pPr>
    <w:rPr>
      <w:rFonts w:ascii="Arial Narrow" w:hAnsi="Arial Narrow"/>
      <w:i/>
      <w:sz w:val="16"/>
      <w:lang w:eastAsia="pt-BR"/>
    </w:rPr>
  </w:style>
  <w:style w:type="paragraph" w:customStyle="1" w:styleId="Recuodecorpodetexto22">
    <w:name w:val="Recuo de corpo de texto 22"/>
    <w:basedOn w:val="Normal"/>
    <w:rsid w:val="005D16B6"/>
    <w:pPr>
      <w:overflowPunct w:val="0"/>
      <w:autoSpaceDE w:val="0"/>
      <w:autoSpaceDN w:val="0"/>
      <w:adjustRightInd w:val="0"/>
      <w:ind w:left="284" w:hanging="284"/>
      <w:jc w:val="both"/>
      <w:textAlignment w:val="baseline"/>
    </w:pPr>
    <w:rPr>
      <w:rFonts w:ascii="Arial Narrow" w:hAnsi="Arial Narrow"/>
      <w:i/>
      <w:sz w:val="16"/>
      <w:lang w:eastAsia="pt-BR"/>
    </w:rPr>
  </w:style>
  <w:style w:type="paragraph" w:styleId="SemEspaamento">
    <w:name w:val="No Spacing"/>
    <w:uiPriority w:val="1"/>
    <w:qFormat/>
    <w:rsid w:val="005D16B6"/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D16B6"/>
    <w:rPr>
      <w:lang w:eastAsia="en-US"/>
    </w:rPr>
  </w:style>
  <w:style w:type="paragraph" w:customStyle="1" w:styleId="Cabealho1">
    <w:name w:val="Cabeçalho1"/>
    <w:basedOn w:val="Normal"/>
    <w:rsid w:val="005864C6"/>
    <w:pPr>
      <w:tabs>
        <w:tab w:val="center" w:pos="4252"/>
        <w:tab w:val="right" w:pos="8504"/>
      </w:tabs>
      <w:spacing w:line="240" w:lineRule="atLeast"/>
    </w:pPr>
    <w:rPr>
      <w:sz w:val="22"/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CC1FBF"/>
    <w:rPr>
      <w:lang w:eastAsia="en-US"/>
    </w:rPr>
  </w:style>
  <w:style w:type="character" w:styleId="nfase">
    <w:name w:val="Emphasis"/>
    <w:basedOn w:val="Fontepargpadro"/>
    <w:uiPriority w:val="20"/>
    <w:qFormat/>
    <w:rsid w:val="000A1A25"/>
    <w:rPr>
      <w:i/>
      <w:iCs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48F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0FAC3-94E1-4DF4-8F16-D9185884F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3702</Words>
  <Characters>19995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Introdução :</vt:lpstr>
    </vt:vector>
  </TitlesOfParts>
  <Company>POLIEDRO</Company>
  <LinksUpToDate>false</LinksUpToDate>
  <CharactersWithSpaces>23650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Introdução :</dc:title>
  <dc:subject/>
  <dc:creator>Antonio</dc:creator>
  <cp:keywords/>
  <dc:description/>
  <cp:lastModifiedBy>Filipe de Faria Dias Leite</cp:lastModifiedBy>
  <cp:revision>5</cp:revision>
  <cp:lastPrinted>2021-03-09T19:58:00Z</cp:lastPrinted>
  <dcterms:created xsi:type="dcterms:W3CDTF">2022-03-02T18:19:00Z</dcterms:created>
  <dcterms:modified xsi:type="dcterms:W3CDTF">2022-03-02T18:43:00Z</dcterms:modified>
</cp:coreProperties>
</file>