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DB" w:rsidRPr="00C66ADB" w:rsidRDefault="00C66ADB" w:rsidP="00C66ADB">
      <w:pPr>
        <w:pBdr>
          <w:bottom w:val="dotted" w:sz="6" w:space="15" w:color="CCCCCC"/>
        </w:pBdr>
        <w:shd w:val="clear" w:color="auto" w:fill="FFFFFF"/>
        <w:spacing w:after="300" w:line="288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</w:pPr>
      <w:bookmarkStart w:id="0" w:name="_GoBack"/>
      <w:bookmarkEnd w:id="0"/>
      <w:r w:rsidRPr="00C66ADB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>Neurose Constitucional e Engenharia Comportamental</w:t>
      </w:r>
    </w:p>
    <w:p w:rsidR="00C66ADB" w:rsidRDefault="00C66ADB" w:rsidP="00C66A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C0C0C"/>
          <w:sz w:val="27"/>
          <w:szCs w:val="27"/>
        </w:rPr>
      </w:pPr>
      <w:r>
        <w:rPr>
          <w:rFonts w:ascii="Helvetica" w:hAnsi="Helvetica" w:cs="Helvetica"/>
          <w:color w:val="0C0C0C"/>
          <w:sz w:val="27"/>
          <w:szCs w:val="27"/>
        </w:rPr>
        <w:t>Neurose Constitucional e Engenharia Comportamental – 1 parte</w:t>
      </w:r>
    </w:p>
    <w:p w:rsidR="00C66ADB" w:rsidRDefault="00C66ADB" w:rsidP="00C66A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C0C0C"/>
          <w:sz w:val="27"/>
          <w:szCs w:val="27"/>
        </w:rPr>
      </w:pPr>
      <w:r>
        <w:rPr>
          <w:rFonts w:ascii="Helvetica" w:hAnsi="Helvetica" w:cs="Helvetica"/>
          <w:color w:val="0C0C0C"/>
          <w:sz w:val="27"/>
          <w:szCs w:val="27"/>
        </w:rPr>
        <w:t>Nesta aula você terá acesso com extrema profundidade e dados seguros aos seguintes assuntos, dentre outros:</w:t>
      </w:r>
      <w:r>
        <w:rPr>
          <w:rFonts w:ascii="Helvetica" w:hAnsi="Helvetica" w:cs="Helvetica"/>
          <w:color w:val="0C0C0C"/>
          <w:sz w:val="27"/>
          <w:szCs w:val="27"/>
        </w:rPr>
        <w:br/>
        <w:t>– Conceito, finalidade, meios e técnicas de engenharia social/comportamental: o direito como instrumento de engenharia social</w:t>
      </w:r>
      <w:r>
        <w:rPr>
          <w:rFonts w:ascii="Helvetica" w:hAnsi="Helvetica" w:cs="Helvetica"/>
          <w:color w:val="0C0C0C"/>
          <w:sz w:val="27"/>
          <w:szCs w:val="27"/>
        </w:rPr>
        <w:br/>
        <w:t>– Remédios contra a engenharia comportamental</w:t>
      </w:r>
      <w:r>
        <w:rPr>
          <w:rFonts w:ascii="Helvetica" w:hAnsi="Helvetica" w:cs="Helvetica"/>
          <w:color w:val="0C0C0C"/>
          <w:sz w:val="27"/>
          <w:szCs w:val="27"/>
        </w:rPr>
        <w:br/>
        <w:t>– a mentira da constitucionalização integral</w:t>
      </w:r>
      <w:r>
        <w:rPr>
          <w:rFonts w:ascii="Helvetica" w:hAnsi="Helvetica" w:cs="Helvetica"/>
          <w:color w:val="0C0C0C"/>
          <w:sz w:val="27"/>
          <w:szCs w:val="27"/>
        </w:rPr>
        <w:br/>
        <w:t>– a estrutura coerentemente contraditória da constituição</w:t>
      </w:r>
      <w:r>
        <w:rPr>
          <w:rFonts w:ascii="Helvetica" w:hAnsi="Helvetica" w:cs="Helvetica"/>
          <w:color w:val="0C0C0C"/>
          <w:sz w:val="27"/>
          <w:szCs w:val="27"/>
        </w:rPr>
        <w:br/>
        <w:t>– do ativismo conceitual ao ativismo judicial</w:t>
      </w:r>
      <w:r>
        <w:rPr>
          <w:rFonts w:ascii="Helvetica" w:hAnsi="Helvetica" w:cs="Helvetica"/>
          <w:color w:val="0C0C0C"/>
          <w:sz w:val="27"/>
          <w:szCs w:val="27"/>
        </w:rPr>
        <w:br/>
        <w:t xml:space="preserve">– manipulação, distração, </w:t>
      </w:r>
      <w:proofErr w:type="spellStart"/>
      <w:r>
        <w:rPr>
          <w:rFonts w:ascii="Helvetica" w:hAnsi="Helvetica" w:cs="Helvetica"/>
          <w:color w:val="0C0C0C"/>
          <w:sz w:val="27"/>
          <w:szCs w:val="27"/>
        </w:rPr>
        <w:t>dessensibilização</w:t>
      </w:r>
      <w:proofErr w:type="spellEnd"/>
      <w:r>
        <w:rPr>
          <w:rFonts w:ascii="Helvetica" w:hAnsi="Helvetica" w:cs="Helvetica"/>
          <w:color w:val="0C0C0C"/>
          <w:sz w:val="27"/>
          <w:szCs w:val="27"/>
        </w:rPr>
        <w:t xml:space="preserve"> e embotamento. A mentira como técnica.</w:t>
      </w:r>
    </w:p>
    <w:p w:rsidR="00AA0CE3" w:rsidRDefault="00AA0CE3"/>
    <w:sectPr w:rsidR="00AA0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DB"/>
    <w:rsid w:val="00293D1A"/>
    <w:rsid w:val="00AA0CE3"/>
    <w:rsid w:val="00C6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66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66AD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66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66AD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Gaby</dc:creator>
  <cp:lastModifiedBy>Vanessa Gaby</cp:lastModifiedBy>
  <cp:revision>2</cp:revision>
  <dcterms:created xsi:type="dcterms:W3CDTF">2018-09-28T16:49:00Z</dcterms:created>
  <dcterms:modified xsi:type="dcterms:W3CDTF">2018-09-28T17:26:00Z</dcterms:modified>
</cp:coreProperties>
</file>