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0F56ECE9" w14:textId="77777777" w:rsidR="00837372" w:rsidRPr="00837372" w:rsidRDefault="00837372" w:rsidP="00837372">
      <w:pPr>
        <w:rPr>
          <w:rFonts w:ascii="Arial Narrow" w:hAnsi="Arial Narrow" w:cs="Arial"/>
          <w:b/>
          <w:iCs/>
          <w:color w:val="000000"/>
        </w:rPr>
      </w:pPr>
    </w:p>
    <w:p w14:paraId="0202E26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5"/>
        <w:gridCol w:w="8017"/>
      </w:tblGrid>
      <w:tr w:rsidR="009034F4" w:rsidRPr="009034F4" w14:paraId="04820725" w14:textId="77777777" w:rsidTr="009034F4">
        <w:trPr>
          <w:trHeight w:val="275"/>
        </w:trPr>
        <w:tc>
          <w:tcPr>
            <w:tcW w:w="2255" w:type="dxa"/>
          </w:tcPr>
          <w:p w14:paraId="037FEF08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SEMANAS</w:t>
            </w:r>
          </w:p>
        </w:tc>
        <w:tc>
          <w:tcPr>
            <w:tcW w:w="8017" w:type="dxa"/>
          </w:tcPr>
          <w:p w14:paraId="5E01C22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Conteúdo previsto</w:t>
            </w:r>
          </w:p>
        </w:tc>
      </w:tr>
      <w:tr w:rsidR="009034F4" w:rsidRPr="009034F4" w14:paraId="261583E1" w14:textId="77777777" w:rsidTr="009034F4">
        <w:trPr>
          <w:trHeight w:val="275"/>
        </w:trPr>
        <w:tc>
          <w:tcPr>
            <w:tcW w:w="2255" w:type="dxa"/>
          </w:tcPr>
          <w:p w14:paraId="0B58DA08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8017" w:type="dxa"/>
          </w:tcPr>
          <w:p w14:paraId="6AB1123C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Apresentação do curso/ Ferramentas críticas (poesia)</w:t>
            </w:r>
          </w:p>
        </w:tc>
      </w:tr>
      <w:tr w:rsidR="009034F4" w:rsidRPr="009034F4" w14:paraId="4973A873" w14:textId="77777777" w:rsidTr="009034F4">
        <w:trPr>
          <w:trHeight w:val="275"/>
        </w:trPr>
        <w:tc>
          <w:tcPr>
            <w:tcW w:w="2255" w:type="dxa"/>
          </w:tcPr>
          <w:p w14:paraId="227120C9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8017" w:type="dxa"/>
          </w:tcPr>
          <w:p w14:paraId="690394E3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Ferramentas críticas prosa</w:t>
            </w:r>
          </w:p>
        </w:tc>
      </w:tr>
      <w:tr w:rsidR="009034F4" w:rsidRPr="009034F4" w14:paraId="18F807D4" w14:textId="77777777" w:rsidTr="009034F4">
        <w:trPr>
          <w:trHeight w:val="275"/>
        </w:trPr>
        <w:tc>
          <w:tcPr>
            <w:tcW w:w="2255" w:type="dxa"/>
          </w:tcPr>
          <w:p w14:paraId="7512116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8017" w:type="dxa"/>
          </w:tcPr>
          <w:p w14:paraId="51327D2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Trovadorismo/ Humanismo</w:t>
            </w:r>
          </w:p>
        </w:tc>
      </w:tr>
      <w:tr w:rsidR="009034F4" w:rsidRPr="009034F4" w14:paraId="36751ECF" w14:textId="77777777" w:rsidTr="009034F4">
        <w:trPr>
          <w:trHeight w:val="275"/>
        </w:trPr>
        <w:tc>
          <w:tcPr>
            <w:tcW w:w="2255" w:type="dxa"/>
          </w:tcPr>
          <w:p w14:paraId="7E510E81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8017" w:type="dxa"/>
          </w:tcPr>
          <w:p w14:paraId="06A6577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Renascimento/Camões</w:t>
            </w:r>
          </w:p>
        </w:tc>
      </w:tr>
      <w:tr w:rsidR="009034F4" w:rsidRPr="009034F4" w14:paraId="4095741A" w14:textId="77777777" w:rsidTr="009034F4">
        <w:trPr>
          <w:trHeight w:val="275"/>
        </w:trPr>
        <w:tc>
          <w:tcPr>
            <w:tcW w:w="2255" w:type="dxa"/>
          </w:tcPr>
          <w:p w14:paraId="462BAABD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8017" w:type="dxa"/>
          </w:tcPr>
          <w:p w14:paraId="1441EFB3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Lírica camoniana</w:t>
            </w:r>
          </w:p>
        </w:tc>
      </w:tr>
      <w:tr w:rsidR="009034F4" w:rsidRPr="009034F4" w14:paraId="2B2AFB1A" w14:textId="77777777" w:rsidTr="009034F4">
        <w:trPr>
          <w:trHeight w:val="275"/>
        </w:trPr>
        <w:tc>
          <w:tcPr>
            <w:tcW w:w="2255" w:type="dxa"/>
          </w:tcPr>
          <w:p w14:paraId="4093EDA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8017" w:type="dxa"/>
          </w:tcPr>
          <w:p w14:paraId="060FE759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proofErr w:type="spellStart"/>
            <w:r w:rsidRPr="009034F4">
              <w:rPr>
                <w:rFonts w:ascii="Arial Narrow" w:hAnsi="Arial Narrow"/>
                <w:sz w:val="32"/>
              </w:rPr>
              <w:t>Quinhentismo</w:t>
            </w:r>
            <w:proofErr w:type="spellEnd"/>
            <w:r w:rsidRPr="009034F4">
              <w:rPr>
                <w:rFonts w:ascii="Arial Narrow" w:hAnsi="Arial Narrow"/>
                <w:sz w:val="32"/>
              </w:rPr>
              <w:t>/ Barroco</w:t>
            </w:r>
          </w:p>
        </w:tc>
      </w:tr>
      <w:tr w:rsidR="009034F4" w:rsidRPr="009034F4" w14:paraId="4CED0CAD" w14:textId="77777777" w:rsidTr="009034F4">
        <w:trPr>
          <w:trHeight w:val="275"/>
        </w:trPr>
        <w:tc>
          <w:tcPr>
            <w:tcW w:w="2255" w:type="dxa"/>
          </w:tcPr>
          <w:p w14:paraId="2AEFF002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8017" w:type="dxa"/>
          </w:tcPr>
          <w:p w14:paraId="51D75537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Barroco</w:t>
            </w:r>
          </w:p>
        </w:tc>
      </w:tr>
      <w:tr w:rsidR="009034F4" w:rsidRPr="009034F4" w14:paraId="50472D6F" w14:textId="77777777" w:rsidTr="009034F4">
        <w:trPr>
          <w:trHeight w:val="275"/>
        </w:trPr>
        <w:tc>
          <w:tcPr>
            <w:tcW w:w="2255" w:type="dxa"/>
          </w:tcPr>
          <w:p w14:paraId="3D0C1FB1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8017" w:type="dxa"/>
          </w:tcPr>
          <w:p w14:paraId="152890C9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“Poemas escolhidos”, Gregório de Matos</w:t>
            </w:r>
          </w:p>
        </w:tc>
      </w:tr>
      <w:tr w:rsidR="009034F4" w:rsidRPr="009034F4" w14:paraId="3EB6DDAF" w14:textId="77777777" w:rsidTr="009034F4">
        <w:trPr>
          <w:trHeight w:val="275"/>
        </w:trPr>
        <w:tc>
          <w:tcPr>
            <w:tcW w:w="2255" w:type="dxa"/>
          </w:tcPr>
          <w:p w14:paraId="55A6E0ED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8017" w:type="dxa"/>
          </w:tcPr>
          <w:p w14:paraId="7E0FC99F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Arcadismo</w:t>
            </w:r>
          </w:p>
        </w:tc>
      </w:tr>
      <w:tr w:rsidR="009034F4" w:rsidRPr="009034F4" w14:paraId="7D2A00FA" w14:textId="77777777" w:rsidTr="009034F4">
        <w:trPr>
          <w:trHeight w:val="275"/>
        </w:trPr>
        <w:tc>
          <w:tcPr>
            <w:tcW w:w="2255" w:type="dxa"/>
          </w:tcPr>
          <w:p w14:paraId="08636569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8017" w:type="dxa"/>
          </w:tcPr>
          <w:p w14:paraId="683610A9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Romantismo: teoria e poesia</w:t>
            </w:r>
          </w:p>
        </w:tc>
      </w:tr>
      <w:tr w:rsidR="009034F4" w:rsidRPr="009034F4" w14:paraId="4331B7E9" w14:textId="77777777" w:rsidTr="009034F4">
        <w:trPr>
          <w:trHeight w:val="275"/>
        </w:trPr>
        <w:tc>
          <w:tcPr>
            <w:tcW w:w="2255" w:type="dxa"/>
          </w:tcPr>
          <w:p w14:paraId="4F74720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11</w:t>
            </w:r>
          </w:p>
        </w:tc>
        <w:tc>
          <w:tcPr>
            <w:tcW w:w="8017" w:type="dxa"/>
          </w:tcPr>
          <w:p w14:paraId="41465B84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Romantismo: prosa</w:t>
            </w:r>
          </w:p>
        </w:tc>
      </w:tr>
      <w:tr w:rsidR="009034F4" w:rsidRPr="009034F4" w14:paraId="6CE70AD3" w14:textId="77777777" w:rsidTr="009034F4">
        <w:trPr>
          <w:trHeight w:val="275"/>
        </w:trPr>
        <w:tc>
          <w:tcPr>
            <w:tcW w:w="2255" w:type="dxa"/>
          </w:tcPr>
          <w:p w14:paraId="65694121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12</w:t>
            </w:r>
          </w:p>
        </w:tc>
        <w:tc>
          <w:tcPr>
            <w:tcW w:w="8017" w:type="dxa"/>
          </w:tcPr>
          <w:p w14:paraId="11F486E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Realismo e Naturalismo: teoria</w:t>
            </w:r>
          </w:p>
        </w:tc>
      </w:tr>
      <w:tr w:rsidR="009034F4" w:rsidRPr="009034F4" w14:paraId="65824A8F" w14:textId="77777777" w:rsidTr="009034F4">
        <w:trPr>
          <w:trHeight w:val="275"/>
        </w:trPr>
        <w:tc>
          <w:tcPr>
            <w:tcW w:w="2255" w:type="dxa"/>
          </w:tcPr>
          <w:p w14:paraId="76973D7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13</w:t>
            </w:r>
          </w:p>
        </w:tc>
        <w:tc>
          <w:tcPr>
            <w:tcW w:w="8017" w:type="dxa"/>
          </w:tcPr>
          <w:p w14:paraId="231E8934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Realismo Naturalismo: Portugal e Brasil</w:t>
            </w:r>
          </w:p>
        </w:tc>
      </w:tr>
      <w:tr w:rsidR="009034F4" w:rsidRPr="009034F4" w14:paraId="41720FE7" w14:textId="77777777" w:rsidTr="009034F4">
        <w:trPr>
          <w:trHeight w:val="257"/>
        </w:trPr>
        <w:tc>
          <w:tcPr>
            <w:tcW w:w="2255" w:type="dxa"/>
          </w:tcPr>
          <w:p w14:paraId="52733267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14</w:t>
            </w:r>
          </w:p>
        </w:tc>
        <w:tc>
          <w:tcPr>
            <w:tcW w:w="8017" w:type="dxa"/>
          </w:tcPr>
          <w:p w14:paraId="28618D2F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“Quincas Borba”, Machado de Assis</w:t>
            </w:r>
          </w:p>
        </w:tc>
      </w:tr>
      <w:tr w:rsidR="009034F4" w:rsidRPr="009034F4" w14:paraId="7BE60B40" w14:textId="77777777" w:rsidTr="009034F4">
        <w:trPr>
          <w:trHeight w:val="275"/>
        </w:trPr>
        <w:tc>
          <w:tcPr>
            <w:tcW w:w="2255" w:type="dxa"/>
          </w:tcPr>
          <w:p w14:paraId="4FD8E3DD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15</w:t>
            </w:r>
          </w:p>
        </w:tc>
        <w:tc>
          <w:tcPr>
            <w:tcW w:w="8017" w:type="dxa"/>
          </w:tcPr>
          <w:p w14:paraId="4EAA720C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Parnasianismo e Simbolismo</w:t>
            </w:r>
          </w:p>
        </w:tc>
      </w:tr>
      <w:tr w:rsidR="009034F4" w:rsidRPr="009034F4" w14:paraId="62AFB736" w14:textId="77777777" w:rsidTr="009034F4">
        <w:trPr>
          <w:trHeight w:val="275"/>
        </w:trPr>
        <w:tc>
          <w:tcPr>
            <w:tcW w:w="2255" w:type="dxa"/>
          </w:tcPr>
          <w:p w14:paraId="434A8EBC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16</w:t>
            </w:r>
          </w:p>
        </w:tc>
        <w:tc>
          <w:tcPr>
            <w:tcW w:w="8017" w:type="dxa"/>
          </w:tcPr>
          <w:p w14:paraId="1E529F23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Vanguardas Históricas</w:t>
            </w:r>
          </w:p>
        </w:tc>
      </w:tr>
      <w:tr w:rsidR="009034F4" w:rsidRPr="009034F4" w14:paraId="05998309" w14:textId="77777777" w:rsidTr="009034F4">
        <w:trPr>
          <w:trHeight w:val="275"/>
        </w:trPr>
        <w:tc>
          <w:tcPr>
            <w:tcW w:w="2255" w:type="dxa"/>
          </w:tcPr>
          <w:p w14:paraId="0A1486FC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17</w:t>
            </w:r>
          </w:p>
        </w:tc>
        <w:tc>
          <w:tcPr>
            <w:tcW w:w="8017" w:type="dxa"/>
          </w:tcPr>
          <w:p w14:paraId="508B2865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Modernismo: Portugal</w:t>
            </w:r>
          </w:p>
        </w:tc>
      </w:tr>
      <w:tr w:rsidR="009034F4" w:rsidRPr="009034F4" w14:paraId="3BD8CE47" w14:textId="77777777" w:rsidTr="009034F4">
        <w:trPr>
          <w:trHeight w:val="275"/>
        </w:trPr>
        <w:tc>
          <w:tcPr>
            <w:tcW w:w="2255" w:type="dxa"/>
          </w:tcPr>
          <w:p w14:paraId="6D44A9AA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18</w:t>
            </w:r>
          </w:p>
        </w:tc>
        <w:tc>
          <w:tcPr>
            <w:tcW w:w="8017" w:type="dxa"/>
          </w:tcPr>
          <w:p w14:paraId="7E2DBDD7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“Mensagem”, Fernando Pessoa</w:t>
            </w:r>
          </w:p>
        </w:tc>
      </w:tr>
      <w:tr w:rsidR="009034F4" w:rsidRPr="009034F4" w14:paraId="021B3089" w14:textId="77777777" w:rsidTr="009034F4">
        <w:trPr>
          <w:trHeight w:val="275"/>
        </w:trPr>
        <w:tc>
          <w:tcPr>
            <w:tcW w:w="2255" w:type="dxa"/>
          </w:tcPr>
          <w:p w14:paraId="076E464C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19</w:t>
            </w:r>
          </w:p>
        </w:tc>
        <w:tc>
          <w:tcPr>
            <w:tcW w:w="8017" w:type="dxa"/>
          </w:tcPr>
          <w:p w14:paraId="2C8B968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Pré-modernismo e Semana de 1922</w:t>
            </w:r>
          </w:p>
        </w:tc>
      </w:tr>
      <w:tr w:rsidR="009034F4" w:rsidRPr="009034F4" w14:paraId="66EBEBA3" w14:textId="77777777" w:rsidTr="009034F4">
        <w:trPr>
          <w:trHeight w:val="275"/>
        </w:trPr>
        <w:tc>
          <w:tcPr>
            <w:tcW w:w="2255" w:type="dxa"/>
          </w:tcPr>
          <w:p w14:paraId="6821A9A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20</w:t>
            </w:r>
          </w:p>
        </w:tc>
        <w:tc>
          <w:tcPr>
            <w:tcW w:w="8017" w:type="dxa"/>
          </w:tcPr>
          <w:p w14:paraId="6E77044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Primeira Geração Modernista</w:t>
            </w:r>
          </w:p>
        </w:tc>
      </w:tr>
      <w:tr w:rsidR="009034F4" w:rsidRPr="009034F4" w14:paraId="5482DD6F" w14:textId="77777777" w:rsidTr="009034F4">
        <w:trPr>
          <w:trHeight w:val="275"/>
        </w:trPr>
        <w:tc>
          <w:tcPr>
            <w:tcW w:w="2255" w:type="dxa"/>
          </w:tcPr>
          <w:p w14:paraId="03BBAFF3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21</w:t>
            </w:r>
          </w:p>
        </w:tc>
        <w:tc>
          <w:tcPr>
            <w:tcW w:w="8017" w:type="dxa"/>
          </w:tcPr>
          <w:p w14:paraId="5259A7B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“Alguma poesia”, Carlos Drummond de Andrade</w:t>
            </w:r>
          </w:p>
        </w:tc>
      </w:tr>
      <w:tr w:rsidR="009034F4" w:rsidRPr="009034F4" w14:paraId="6045779D" w14:textId="77777777" w:rsidTr="009034F4">
        <w:trPr>
          <w:trHeight w:val="275"/>
        </w:trPr>
        <w:tc>
          <w:tcPr>
            <w:tcW w:w="2255" w:type="dxa"/>
          </w:tcPr>
          <w:p w14:paraId="3B75C4A4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22</w:t>
            </w:r>
          </w:p>
        </w:tc>
        <w:tc>
          <w:tcPr>
            <w:tcW w:w="8017" w:type="dxa"/>
          </w:tcPr>
          <w:p w14:paraId="30058ED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 xml:space="preserve">Segunda Geração Modernista </w:t>
            </w:r>
          </w:p>
        </w:tc>
      </w:tr>
      <w:tr w:rsidR="009034F4" w:rsidRPr="009034F4" w14:paraId="17EE808C" w14:textId="77777777" w:rsidTr="009034F4">
        <w:trPr>
          <w:trHeight w:val="275"/>
        </w:trPr>
        <w:tc>
          <w:tcPr>
            <w:tcW w:w="2255" w:type="dxa"/>
          </w:tcPr>
          <w:p w14:paraId="640AB40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23</w:t>
            </w:r>
          </w:p>
        </w:tc>
        <w:tc>
          <w:tcPr>
            <w:tcW w:w="8017" w:type="dxa"/>
          </w:tcPr>
          <w:p w14:paraId="09A84868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“Angústia”, Graciliano Ramos</w:t>
            </w:r>
          </w:p>
        </w:tc>
      </w:tr>
      <w:tr w:rsidR="009034F4" w:rsidRPr="009034F4" w14:paraId="2886EB41" w14:textId="77777777" w:rsidTr="009034F4">
        <w:trPr>
          <w:trHeight w:val="275"/>
        </w:trPr>
        <w:tc>
          <w:tcPr>
            <w:tcW w:w="2255" w:type="dxa"/>
          </w:tcPr>
          <w:p w14:paraId="33C62844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24</w:t>
            </w:r>
          </w:p>
        </w:tc>
        <w:tc>
          <w:tcPr>
            <w:tcW w:w="8017" w:type="dxa"/>
          </w:tcPr>
          <w:p w14:paraId="54039563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“Romanceiro da Inconfidência”, Cecília Meireles</w:t>
            </w:r>
          </w:p>
        </w:tc>
      </w:tr>
      <w:tr w:rsidR="009034F4" w:rsidRPr="009034F4" w14:paraId="41F4D733" w14:textId="77777777" w:rsidTr="009034F4">
        <w:trPr>
          <w:trHeight w:val="275"/>
        </w:trPr>
        <w:tc>
          <w:tcPr>
            <w:tcW w:w="2255" w:type="dxa"/>
          </w:tcPr>
          <w:p w14:paraId="5AFBF2D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25</w:t>
            </w:r>
          </w:p>
        </w:tc>
        <w:tc>
          <w:tcPr>
            <w:tcW w:w="8017" w:type="dxa"/>
          </w:tcPr>
          <w:p w14:paraId="0EA0980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Terceira Geração Modernista</w:t>
            </w:r>
          </w:p>
        </w:tc>
      </w:tr>
      <w:tr w:rsidR="009034F4" w:rsidRPr="009034F4" w14:paraId="0547C2E4" w14:textId="77777777" w:rsidTr="009034F4">
        <w:trPr>
          <w:trHeight w:val="275"/>
        </w:trPr>
        <w:tc>
          <w:tcPr>
            <w:tcW w:w="2255" w:type="dxa"/>
          </w:tcPr>
          <w:p w14:paraId="68F0A221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26</w:t>
            </w:r>
          </w:p>
        </w:tc>
        <w:tc>
          <w:tcPr>
            <w:tcW w:w="8017" w:type="dxa"/>
          </w:tcPr>
          <w:p w14:paraId="7288CDB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“Campo geral”, João Guimarães Rosa</w:t>
            </w:r>
          </w:p>
        </w:tc>
      </w:tr>
      <w:tr w:rsidR="009034F4" w:rsidRPr="009034F4" w14:paraId="43E860DD" w14:textId="77777777" w:rsidTr="009034F4">
        <w:trPr>
          <w:trHeight w:val="275"/>
        </w:trPr>
        <w:tc>
          <w:tcPr>
            <w:tcW w:w="2255" w:type="dxa"/>
          </w:tcPr>
          <w:p w14:paraId="2D0C5250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27</w:t>
            </w:r>
          </w:p>
        </w:tc>
        <w:tc>
          <w:tcPr>
            <w:tcW w:w="8017" w:type="dxa"/>
          </w:tcPr>
          <w:p w14:paraId="4CBE845A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Terra sonâmbula”, Mia Couto</w:t>
            </w:r>
          </w:p>
        </w:tc>
      </w:tr>
      <w:tr w:rsidR="009034F4" w:rsidRPr="009034F4" w14:paraId="55B214B3" w14:textId="77777777" w:rsidTr="009034F4">
        <w:trPr>
          <w:trHeight w:val="275"/>
        </w:trPr>
        <w:tc>
          <w:tcPr>
            <w:tcW w:w="2255" w:type="dxa"/>
          </w:tcPr>
          <w:p w14:paraId="44D8D4E7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28</w:t>
            </w:r>
          </w:p>
        </w:tc>
        <w:tc>
          <w:tcPr>
            <w:tcW w:w="8017" w:type="dxa"/>
          </w:tcPr>
          <w:p w14:paraId="4D6C7AD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“Nove noites”, Bernardo Carvalho</w:t>
            </w:r>
          </w:p>
        </w:tc>
      </w:tr>
      <w:tr w:rsidR="009034F4" w:rsidRPr="009034F4" w14:paraId="35664DA7" w14:textId="77777777" w:rsidTr="009034F4">
        <w:trPr>
          <w:trHeight w:val="275"/>
        </w:trPr>
        <w:tc>
          <w:tcPr>
            <w:tcW w:w="2255" w:type="dxa"/>
          </w:tcPr>
          <w:p w14:paraId="2BD0FB82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29</w:t>
            </w:r>
          </w:p>
        </w:tc>
        <w:tc>
          <w:tcPr>
            <w:tcW w:w="8017" w:type="dxa"/>
          </w:tcPr>
          <w:p w14:paraId="0B4D73F6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</w:p>
        </w:tc>
      </w:tr>
      <w:tr w:rsidR="009034F4" w:rsidRPr="009034F4" w14:paraId="1C4B173F" w14:textId="77777777" w:rsidTr="009034F4">
        <w:trPr>
          <w:trHeight w:val="275"/>
        </w:trPr>
        <w:tc>
          <w:tcPr>
            <w:tcW w:w="2255" w:type="dxa"/>
          </w:tcPr>
          <w:p w14:paraId="30BDDCBB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  <w:r w:rsidRPr="009034F4">
              <w:rPr>
                <w:rFonts w:ascii="Arial Narrow" w:hAnsi="Arial Narrow"/>
                <w:sz w:val="32"/>
              </w:rPr>
              <w:t>30</w:t>
            </w:r>
          </w:p>
        </w:tc>
        <w:tc>
          <w:tcPr>
            <w:tcW w:w="8017" w:type="dxa"/>
          </w:tcPr>
          <w:p w14:paraId="7EC9BC55" w14:textId="77777777" w:rsidR="009034F4" w:rsidRPr="009034F4" w:rsidRDefault="009034F4" w:rsidP="009034F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24170D59" w14:textId="77777777" w:rsidR="00570332" w:rsidRDefault="00570332" w:rsidP="005B7FD4">
      <w:pPr>
        <w:rPr>
          <w:rFonts w:ascii="Arial Narrow" w:hAnsi="Arial Narrow"/>
        </w:rPr>
      </w:pPr>
      <w:bookmarkStart w:id="0" w:name="_GoBack"/>
      <w:bookmarkEnd w:id="0"/>
    </w:p>
    <w:sectPr w:rsidR="00570332" w:rsidSect="00EE41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7A979" w14:textId="77777777" w:rsidR="00822D57" w:rsidRDefault="00822D57">
      <w:r>
        <w:separator/>
      </w:r>
    </w:p>
  </w:endnote>
  <w:endnote w:type="continuationSeparator" w:id="0">
    <w:p w14:paraId="65B82BFC" w14:textId="77777777" w:rsidR="00822D57" w:rsidRDefault="008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8120FE">
      <w:rPr>
        <w:rStyle w:val="Nmerodepgina"/>
        <w:rFonts w:ascii="Arial Narrow" w:hAnsi="Arial Narrow"/>
        <w:b/>
        <w:noProof/>
        <w:sz w:val="28"/>
      </w:rPr>
      <w:t>2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7A69" w14:textId="77777777" w:rsidR="00822D57" w:rsidRDefault="00822D57">
      <w:r>
        <w:separator/>
      </w:r>
    </w:p>
  </w:footnote>
  <w:footnote w:type="continuationSeparator" w:id="0">
    <w:p w14:paraId="50C7F54C" w14:textId="77777777" w:rsidR="00822D57" w:rsidRDefault="00822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2C293A82" w14:textId="542B002A" w:rsidR="008C54DC" w:rsidRPr="00ED7BE9" w:rsidRDefault="009034F4" w:rsidP="009034F4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>
            <w:rPr>
              <w:rFonts w:ascii="Arial Narrow" w:hAnsi="Arial Narrow" w:cs="Arial"/>
              <w:b/>
              <w:color w:val="000000"/>
              <w:sz w:val="28"/>
              <w:szCs w:val="28"/>
            </w:rPr>
            <w:t>Conteúdo programático</w:t>
          </w: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 w:eastAsia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6"/>
  </w:num>
  <w:num w:numId="5">
    <w:abstractNumId w:val="33"/>
  </w:num>
  <w:num w:numId="6">
    <w:abstractNumId w:val="27"/>
  </w:num>
  <w:num w:numId="7">
    <w:abstractNumId w:val="34"/>
  </w:num>
  <w:num w:numId="8">
    <w:abstractNumId w:val="10"/>
  </w:num>
  <w:num w:numId="9">
    <w:abstractNumId w:val="13"/>
  </w:num>
  <w:num w:numId="10">
    <w:abstractNumId w:val="38"/>
  </w:num>
  <w:num w:numId="11">
    <w:abstractNumId w:val="1"/>
  </w:num>
  <w:num w:numId="12">
    <w:abstractNumId w:val="19"/>
  </w:num>
  <w:num w:numId="13">
    <w:abstractNumId w:val="14"/>
  </w:num>
  <w:num w:numId="14">
    <w:abstractNumId w:val="32"/>
  </w:num>
  <w:num w:numId="15">
    <w:abstractNumId w:val="26"/>
  </w:num>
  <w:num w:numId="16">
    <w:abstractNumId w:val="15"/>
  </w:num>
  <w:num w:numId="17">
    <w:abstractNumId w:val="7"/>
  </w:num>
  <w:num w:numId="18">
    <w:abstractNumId w:val="37"/>
  </w:num>
  <w:num w:numId="19">
    <w:abstractNumId w:val="8"/>
  </w:num>
  <w:num w:numId="20">
    <w:abstractNumId w:val="18"/>
  </w:num>
  <w:num w:numId="21">
    <w:abstractNumId w:val="35"/>
  </w:num>
  <w:num w:numId="22">
    <w:abstractNumId w:val="20"/>
  </w:num>
  <w:num w:numId="23">
    <w:abstractNumId w:val="36"/>
  </w:num>
  <w:num w:numId="24">
    <w:abstractNumId w:val="39"/>
  </w:num>
  <w:num w:numId="25">
    <w:abstractNumId w:val="25"/>
  </w:num>
  <w:num w:numId="26">
    <w:abstractNumId w:val="30"/>
  </w:num>
  <w:num w:numId="27">
    <w:abstractNumId w:val="0"/>
  </w:num>
  <w:num w:numId="28">
    <w:abstractNumId w:val="16"/>
  </w:num>
  <w:num w:numId="29">
    <w:abstractNumId w:val="21"/>
  </w:num>
  <w:num w:numId="30">
    <w:abstractNumId w:val="11"/>
  </w:num>
  <w:num w:numId="31">
    <w:abstractNumId w:val="22"/>
  </w:num>
  <w:num w:numId="32">
    <w:abstractNumId w:val="40"/>
  </w:num>
  <w:num w:numId="33">
    <w:abstractNumId w:val="23"/>
  </w:num>
  <w:num w:numId="34">
    <w:abstractNumId w:val="24"/>
  </w:num>
  <w:num w:numId="35">
    <w:abstractNumId w:val="3"/>
  </w:num>
  <w:num w:numId="36">
    <w:abstractNumId w:val="28"/>
  </w:num>
  <w:num w:numId="37">
    <w:abstractNumId w:val="17"/>
  </w:num>
  <w:num w:numId="38">
    <w:abstractNumId w:val="31"/>
  </w:num>
  <w:num w:numId="39">
    <w:abstractNumId w:val="5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2D57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34F4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598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3A2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layout-flow:vertical"/>
    </o:shapedefaults>
    <o:shapelayout v:ext="edit">
      <o:idmap v:ext="edit" data="1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C8ECF-53D6-4F7E-80F0-BE5AC298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Renan</cp:lastModifiedBy>
  <cp:revision>2</cp:revision>
  <cp:lastPrinted>2012-01-30T10:26:00Z</cp:lastPrinted>
  <dcterms:created xsi:type="dcterms:W3CDTF">2022-03-02T21:55:00Z</dcterms:created>
  <dcterms:modified xsi:type="dcterms:W3CDTF">2022-03-02T21:55:00Z</dcterms:modified>
</cp:coreProperties>
</file>